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27DC" w:rsidRDefault="00A92D4E" w:rsidP="00C928E3">
      <w:pPr>
        <w:spacing w:after="0"/>
        <w:rPr>
          <w:rStyle w:val="Strong"/>
          <w:b w:val="0"/>
        </w:rPr>
      </w:pPr>
      <w:bookmarkStart w:id="0" w:name="_GoBack"/>
      <w:r>
        <w:t>A71-</w:t>
      </w:r>
      <w:r w:rsidR="003F27DC">
        <w:t>AM</w:t>
      </w:r>
      <w:proofErr w:type="gramStart"/>
      <w:r w:rsidR="003F27DC">
        <w:t>,S</w:t>
      </w:r>
      <w:proofErr w:type="gramEnd"/>
      <w:r w:rsidR="003F27DC">
        <w:t>-</w:t>
      </w:r>
      <w:r w:rsidR="003F27DC" w:rsidRPr="003F27DC">
        <w:t xml:space="preserve"> </w:t>
      </w:r>
      <w:r w:rsidR="003F27DC">
        <w:t>Colombia-Tairona-Gold Figurine-</w:t>
      </w:r>
      <w:r w:rsidR="003F27DC" w:rsidRPr="003F27DC">
        <w:rPr>
          <w:rStyle w:val="Strong"/>
          <w:b w:val="0"/>
        </w:rPr>
        <w:t>Fisherman shaman in canoe spearing fish.</w:t>
      </w:r>
    </w:p>
    <w:bookmarkEnd w:id="0"/>
    <w:p w:rsidR="003F27DC" w:rsidRDefault="0082690F" w:rsidP="00C928E3">
      <w:pPr>
        <w:spacing w:after="0"/>
      </w:pPr>
      <w:r>
        <w:object w:dxaOrig="8644"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5pt;height:268.5pt" o:ole="">
            <v:imagedata r:id="rId7" o:title=""/>
          </v:shape>
          <o:OLEObject Type="Embed" ProgID="Unknown" ShapeID="_x0000_i1025" DrawAspect="Content" ObjectID="_1592901571" r:id="rId8"/>
        </w:object>
      </w:r>
    </w:p>
    <w:p w:rsidR="0082690F" w:rsidRDefault="0082690F" w:rsidP="00C928E3">
      <w:pPr>
        <w:spacing w:after="0"/>
      </w:pPr>
      <w:r>
        <w:t>Fig. 1. Colombia-Tairona-Gold Figurine-</w:t>
      </w:r>
      <w:r w:rsidRPr="003F27DC">
        <w:rPr>
          <w:rStyle w:val="Strong"/>
          <w:b w:val="0"/>
        </w:rPr>
        <w:t>Fisherman shaman in canoe spearing fish.</w:t>
      </w:r>
    </w:p>
    <w:p w:rsidR="0082690F" w:rsidRDefault="0082690F" w:rsidP="00C928E3">
      <w:pPr>
        <w:spacing w:after="0"/>
      </w:pPr>
      <w:r>
        <w:object w:dxaOrig="7204" w:dyaOrig="6485">
          <v:shape id="_x0000_i1026" type="#_x0000_t75" style="width:325.5pt;height:293pt" o:ole="">
            <v:imagedata r:id="rId9" o:title=""/>
          </v:shape>
          <o:OLEObject Type="Embed" ProgID="Unknown" ShapeID="_x0000_i1026" DrawAspect="Content" ObjectID="_1592901572" r:id="rId10"/>
        </w:object>
      </w:r>
    </w:p>
    <w:p w:rsidR="0082690F" w:rsidRDefault="0082690F" w:rsidP="00C928E3">
      <w:pPr>
        <w:spacing w:after="0"/>
        <w:rPr>
          <w:rStyle w:val="Hyperlink"/>
        </w:rPr>
      </w:pPr>
      <w:r>
        <w:t>Fig. 2. Colombia-Tairona-Gold Figurine-</w:t>
      </w:r>
      <w:r w:rsidRPr="003F27DC">
        <w:rPr>
          <w:rStyle w:val="Strong"/>
          <w:b w:val="0"/>
        </w:rPr>
        <w:t xml:space="preserve">Fisherman </w:t>
      </w:r>
      <w:r w:rsidR="00E16256">
        <w:rPr>
          <w:rStyle w:val="Strong"/>
          <w:b w:val="0"/>
        </w:rPr>
        <w:t xml:space="preserve">shaman in canoe spearing a bony </w:t>
      </w:r>
      <w:r w:rsidRPr="003F27DC">
        <w:rPr>
          <w:rStyle w:val="Strong"/>
          <w:b w:val="0"/>
        </w:rPr>
        <w:t>fish.</w:t>
      </w:r>
    </w:p>
    <w:p w:rsidR="00C928E3" w:rsidRDefault="00C928E3" w:rsidP="00C928E3">
      <w:pPr>
        <w:spacing w:after="0"/>
        <w:rPr>
          <w:rStyle w:val="Strong"/>
        </w:rPr>
      </w:pPr>
      <w:r>
        <w:rPr>
          <w:rStyle w:val="Strong"/>
        </w:rPr>
        <w:t>Case no.: 7</w:t>
      </w:r>
    </w:p>
    <w:p w:rsidR="00C928E3" w:rsidRDefault="00C928E3" w:rsidP="00C928E3">
      <w:pPr>
        <w:spacing w:after="0"/>
        <w:rPr>
          <w:rStyle w:val="Strong"/>
        </w:rPr>
      </w:pPr>
      <w:r>
        <w:rPr>
          <w:rStyle w:val="Strong"/>
        </w:rPr>
        <w:t>Accession Number: A71</w:t>
      </w:r>
    </w:p>
    <w:p w:rsidR="00C928E3" w:rsidRPr="003F27DC" w:rsidRDefault="00C928E3" w:rsidP="00C928E3">
      <w:pPr>
        <w:spacing w:after="0"/>
        <w:rPr>
          <w:rStyle w:val="Strong"/>
          <w:b w:val="0"/>
        </w:rPr>
      </w:pPr>
      <w:r>
        <w:rPr>
          <w:rStyle w:val="Strong"/>
        </w:rPr>
        <w:lastRenderedPageBreak/>
        <w:t>Formal Label:</w:t>
      </w:r>
      <w:r w:rsidR="003F27DC">
        <w:rPr>
          <w:rStyle w:val="Strong"/>
        </w:rPr>
        <w:t xml:space="preserve"> </w:t>
      </w:r>
      <w:r w:rsidR="003F27DC">
        <w:t>Colombia-Tairona-Gold Figurine-</w:t>
      </w:r>
      <w:r w:rsidR="003F27DC" w:rsidRPr="003F27DC">
        <w:rPr>
          <w:rStyle w:val="Strong"/>
          <w:b w:val="0"/>
        </w:rPr>
        <w:t>Fisherman shaman in canoe spearing fish.</w:t>
      </w:r>
    </w:p>
    <w:p w:rsidR="00C928E3" w:rsidRPr="00C928E3" w:rsidRDefault="00C928E3" w:rsidP="00C928E3">
      <w:pPr>
        <w:spacing w:after="0"/>
        <w:rPr>
          <w:b/>
          <w:bCs w:val="0"/>
        </w:rPr>
      </w:pPr>
      <w:r w:rsidRPr="00ED4BF3">
        <w:rPr>
          <w:b/>
          <w:bCs w:val="0"/>
        </w:rPr>
        <w:t>Display Description:</w:t>
      </w:r>
      <w:r>
        <w:rPr>
          <w:b/>
          <w:bCs w:val="0"/>
        </w:rPr>
        <w:t xml:space="preserve"> </w:t>
      </w:r>
      <w:r w:rsidR="0021740A">
        <w:t>Canoe</w:t>
      </w:r>
      <w:r w:rsidR="001C644C">
        <w:t xml:space="preserve"> </w:t>
      </w:r>
      <w:r w:rsidR="0031065E">
        <w:t xml:space="preserve">decorated with chevrons below the gunwales. At either end is a circular loop. The standing figurine portrays a ceremonially dressed </w:t>
      </w:r>
      <w:r w:rsidR="0031065E">
        <w:rPr>
          <w:i/>
        </w:rPr>
        <w:t>shaman</w:t>
      </w:r>
      <w:r w:rsidR="0031065E" w:rsidRPr="00B94A3E">
        <w:rPr>
          <w:i/>
        </w:rPr>
        <w:t xml:space="preserve"> </w:t>
      </w:r>
      <w:r w:rsidR="0031065E">
        <w:t xml:space="preserve">with a feathered headdress, large round earrings, a necklace, arm, wrist and foot bands and a breechcloth probably woven of the </w:t>
      </w:r>
      <w:r w:rsidR="0031065E" w:rsidRPr="00CC41AE">
        <w:t xml:space="preserve">fiber of the fique plant, </w:t>
      </w:r>
      <w:r w:rsidR="0031065E" w:rsidRPr="00CC41AE">
        <w:rPr>
          <w:i/>
          <w:iCs/>
        </w:rPr>
        <w:t>Furcraea andina</w:t>
      </w:r>
      <w:r w:rsidR="0031065E">
        <w:t>. This shaman fisherman has speared a small bony fish (bass?)</w:t>
      </w:r>
      <w:r w:rsidR="00E16256">
        <w:t>.</w:t>
      </w:r>
      <w:r w:rsidR="0031065E">
        <w:t xml:space="preserve"> </w:t>
      </w:r>
      <w:r w:rsidR="00E16256">
        <w:t>H</w:t>
      </w:r>
      <w:r w:rsidR="0031065E">
        <w:t xml:space="preserve">is eyes </w:t>
      </w:r>
      <w:r w:rsidR="00E16256">
        <w:t xml:space="preserve">are </w:t>
      </w:r>
      <w:r w:rsidR="0031065E">
        <w:t xml:space="preserve">closed suggesting </w:t>
      </w:r>
      <w:r>
        <w:t xml:space="preserve">that </w:t>
      </w:r>
      <w:r w:rsidR="00E16256">
        <w:t>has the power</w:t>
      </w:r>
      <w:r>
        <w:t xml:space="preserve"> to envi</w:t>
      </w:r>
      <w:r w:rsidR="00E16256">
        <w:t xml:space="preserve">sage the fish’s spiritual being and , therefore, </w:t>
      </w:r>
      <w:r>
        <w:t xml:space="preserve">has attained </w:t>
      </w:r>
      <w:r>
        <w:rPr>
          <w:i/>
        </w:rPr>
        <w:t>a</w:t>
      </w:r>
      <w:r w:rsidRPr="000C2D86">
        <w:rPr>
          <w:i/>
        </w:rPr>
        <w:t>luna</w:t>
      </w:r>
      <w:r>
        <w:t>, the</w:t>
      </w:r>
      <w:r w:rsidRPr="000C2D86">
        <w:t xml:space="preserve"> Tairona spiritual </w:t>
      </w:r>
      <w:r>
        <w:t>principle of being</w:t>
      </w:r>
      <w:r w:rsidRPr="000C2D86">
        <w:t xml:space="preserve"> in </w:t>
      </w:r>
      <w:r>
        <w:t>harmony</w:t>
      </w:r>
      <w:r w:rsidRPr="000C2D86">
        <w:t xml:space="preserve"> with “each being, even a small stone and the air, </w:t>
      </w:r>
      <w:r w:rsidR="00E16256">
        <w:t xml:space="preserve">[to] </w:t>
      </w:r>
      <w:r w:rsidRPr="000C2D86">
        <w:t>maintain the balance of the universe</w:t>
      </w:r>
      <w:r>
        <w:t>”</w:t>
      </w:r>
      <w:r w:rsidRPr="000C2D86">
        <w:t xml:space="preserve"> </w:t>
      </w:r>
      <w:r>
        <w:t xml:space="preserve">(See Reichel-Dolmatoff 1988: 68-69). </w:t>
      </w:r>
    </w:p>
    <w:p w:rsidR="00C928E3" w:rsidRPr="00F72ACC" w:rsidRDefault="00C928E3" w:rsidP="00C928E3">
      <w:pPr>
        <w:pStyle w:val="NormalWeb"/>
        <w:spacing w:before="0" w:beforeAutospacing="0" w:after="0" w:afterAutospacing="0"/>
      </w:pPr>
      <w:r>
        <w:rPr>
          <w:rStyle w:val="Strong"/>
        </w:rPr>
        <w:t xml:space="preserve">Accession Number: </w:t>
      </w:r>
      <w:r w:rsidRPr="00F72ACC">
        <w:t>A</w:t>
      </w:r>
      <w:r>
        <w:t>71</w:t>
      </w:r>
    </w:p>
    <w:p w:rsidR="00C928E3" w:rsidRDefault="00C928E3" w:rsidP="00C928E3">
      <w:pPr>
        <w:spacing w:after="0"/>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7A655A" w:rsidRDefault="007A655A" w:rsidP="007A655A">
      <w:r>
        <w:rPr>
          <w:rStyle w:val="Strong"/>
        </w:rPr>
        <w:t>Date or Time Horizon:</w:t>
      </w:r>
      <w:r>
        <w:t xml:space="preserve"> 1000-1500 AD/CE</w:t>
      </w:r>
    </w:p>
    <w:p w:rsidR="007A655A" w:rsidRPr="00CE664D" w:rsidRDefault="007A655A" w:rsidP="007A655A">
      <w:pPr>
        <w:spacing w:after="0"/>
        <w:rPr>
          <w:rStyle w:val="Strong"/>
          <w:b w:val="0"/>
        </w:rPr>
      </w:pPr>
      <w:r>
        <w:rPr>
          <w:rStyle w:val="Strong"/>
        </w:rPr>
        <w:t xml:space="preserve">Geographical Area: </w:t>
      </w:r>
      <w:r>
        <w:t>Sierra Nevada de Santa Marta</w:t>
      </w:r>
      <w:r>
        <w:rPr>
          <w:rStyle w:val="Strong"/>
        </w:rPr>
        <w:t xml:space="preserve">, </w:t>
      </w:r>
      <w:r w:rsidRPr="00C928E3">
        <w:rPr>
          <w:rStyle w:val="Strong"/>
          <w:b w:val="0"/>
        </w:rPr>
        <w:t>Colombia. Indigenous names are:</w:t>
      </w:r>
      <w:r>
        <w:rPr>
          <w:rStyle w:val="Strong"/>
        </w:rPr>
        <w:t xml:space="preserve"> </w:t>
      </w:r>
      <w:r>
        <w:t>Kankuamo (</w:t>
      </w:r>
      <w:r>
        <w:rPr>
          <w:i/>
          <w:iCs/>
        </w:rPr>
        <w:t xml:space="preserve">Umunukunu); </w:t>
      </w:r>
      <w:r>
        <w:rPr>
          <w:iCs/>
        </w:rPr>
        <w:t>Kogi (</w:t>
      </w:r>
      <w:r w:rsidRPr="00427A7A">
        <w:rPr>
          <w:rStyle w:val="capitems"/>
          <w:i/>
        </w:rPr>
        <w:t>Gonawindua</w:t>
      </w:r>
      <w:r>
        <w:rPr>
          <w:rStyle w:val="capitems"/>
          <w:i/>
        </w:rPr>
        <w:t>).</w:t>
      </w:r>
    </w:p>
    <w:p w:rsidR="007A655A" w:rsidRPr="00C928E3" w:rsidRDefault="007A655A" w:rsidP="007A655A">
      <w:pPr>
        <w:spacing w:after="0"/>
        <w:rPr>
          <w:b/>
          <w:bCs w:val="0"/>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7A655A" w:rsidRDefault="007A655A" w:rsidP="007A655A">
      <w:r>
        <w:object w:dxaOrig="8644" w:dyaOrig="8647">
          <v:shape id="_x0000_i1027" type="#_x0000_t75" style="width:285pt;height:286.5pt" o:ole="">
            <v:imagedata r:id="rId11" o:title=""/>
          </v:shape>
          <o:OLEObject Type="Embed" ProgID="Unknown" ShapeID="_x0000_i1027" DrawAspect="Content" ObjectID="_1592901573" r:id="rId12"/>
        </w:object>
      </w:r>
    </w:p>
    <w:p w:rsidR="007A655A" w:rsidRDefault="007A655A" w:rsidP="007A655A">
      <w:r>
        <w:t xml:space="preserve">Fig. 3. Map of Spanish Provinces in 1600. After </w:t>
      </w:r>
      <w:hyperlink r:id="rId13" w:history="1">
        <w:r w:rsidRPr="006A341B">
          <w:rPr>
            <w:rStyle w:val="Hyperlink"/>
          </w:rPr>
          <w:t>https://html2-f.scribdassets.com/5nmwqq7itc4aqx2e/images/6-a5a093175f.jpg</w:t>
        </w:r>
      </w:hyperlink>
      <w:r>
        <w:t xml:space="preserve">. Yellow place-holders mark the centers of the four Tairona cultures (in bold) as of 2017. </w:t>
      </w:r>
    </w:p>
    <w:p w:rsidR="007A655A" w:rsidRDefault="007A655A" w:rsidP="007A655A">
      <w:r w:rsidRPr="00742C8C">
        <w:rPr>
          <w:noProof/>
        </w:rPr>
        <w:lastRenderedPageBreak/>
        <w:drawing>
          <wp:inline distT="0" distB="0" distL="0" distR="0">
            <wp:extent cx="4273550" cy="2922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73550" cy="2922270"/>
                    </a:xfrm>
                    <a:prstGeom prst="rect">
                      <a:avLst/>
                    </a:prstGeom>
                    <a:noFill/>
                    <a:ln>
                      <a:noFill/>
                    </a:ln>
                  </pic:spPr>
                </pic:pic>
              </a:graphicData>
            </a:graphic>
          </wp:inline>
        </w:drawing>
      </w:r>
    </w:p>
    <w:p w:rsidR="007A655A" w:rsidRDefault="007A655A" w:rsidP="007A655A">
      <w:r>
        <w:t xml:space="preserve">Fig. 4. Topographic map of the Sierra Nevada of </w:t>
      </w:r>
      <w:r w:rsidRPr="001973B7">
        <w:rPr>
          <w:sz w:val="20"/>
          <w:szCs w:val="20"/>
        </w:rPr>
        <w:t>NE</w:t>
      </w:r>
      <w:r>
        <w:t xml:space="preserve"> Colombia. From Reichel-Dolmatoff 1950.</w:t>
      </w:r>
    </w:p>
    <w:p w:rsidR="007A655A" w:rsidRPr="001467AF" w:rsidRDefault="007A655A" w:rsidP="007A655A"/>
    <w:p w:rsidR="007A655A" w:rsidRDefault="007A655A" w:rsidP="007A655A">
      <w:r>
        <w:rPr>
          <w:rStyle w:val="Strong"/>
        </w:rPr>
        <w:t>Cultural Affiliation:</w:t>
      </w:r>
      <w:r>
        <w:t xml:space="preserve"> Tairona, Chibcha Language</w:t>
      </w:r>
    </w:p>
    <w:p w:rsidR="007A655A" w:rsidRDefault="007A655A" w:rsidP="007A655A">
      <w:pPr>
        <w:spacing w:after="0"/>
      </w:pPr>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7A655A" w:rsidRDefault="007A655A" w:rsidP="007A655A">
      <w:pPr>
        <w:spacing w:after="0"/>
        <w:rPr>
          <w:b/>
          <w:bCs w:val="0"/>
        </w:rPr>
      </w:pPr>
      <w:r>
        <w:rPr>
          <w:rStyle w:val="Strong"/>
        </w:rPr>
        <w:t>Dimensions:</w:t>
      </w:r>
      <w:r>
        <w:t xml:space="preserve"> </w:t>
      </w:r>
      <w:r w:rsidR="00E16256">
        <w:t>L151.18 mm, 5.95 in.</w:t>
      </w:r>
    </w:p>
    <w:p w:rsidR="007A655A" w:rsidRDefault="007A655A" w:rsidP="007A655A">
      <w:pPr>
        <w:spacing w:after="0"/>
        <w:rPr>
          <w:rStyle w:val="Strong"/>
        </w:rPr>
      </w:pPr>
      <w:r>
        <w:rPr>
          <w:rStyle w:val="Strong"/>
        </w:rPr>
        <w:t xml:space="preserve">Weight:  </w:t>
      </w:r>
      <w:r w:rsidR="00E16256" w:rsidRPr="00E16256">
        <w:rPr>
          <w:rStyle w:val="Strong"/>
          <w:b w:val="0"/>
        </w:rPr>
        <w:t>209 gm, 7.25 oz.</w:t>
      </w:r>
    </w:p>
    <w:p w:rsidR="007A655A" w:rsidRDefault="007A655A" w:rsidP="007A655A">
      <w:pPr>
        <w:spacing w:after="0"/>
        <w:rPr>
          <w:rStyle w:val="Strong"/>
        </w:rPr>
      </w:pPr>
      <w:r>
        <w:rPr>
          <w:rStyle w:val="Strong"/>
        </w:rPr>
        <w:t xml:space="preserve">Condition: </w:t>
      </w:r>
      <w:r w:rsidRPr="00DC107A">
        <w:rPr>
          <w:rStyle w:val="Strong"/>
        </w:rPr>
        <w:t>original</w:t>
      </w:r>
    </w:p>
    <w:p w:rsidR="007A655A" w:rsidRDefault="007A655A" w:rsidP="007A655A">
      <w:pPr>
        <w:spacing w:after="0"/>
        <w:rPr>
          <w:b/>
          <w:bCs w:val="0"/>
        </w:rPr>
      </w:pPr>
      <w:r>
        <w:rPr>
          <w:rStyle w:val="Strong"/>
        </w:rPr>
        <w:t>Provenance:</w:t>
      </w:r>
      <w:r>
        <w:t xml:space="preserve"> Tairona villages</w:t>
      </w:r>
    </w:p>
    <w:p w:rsidR="00E16256" w:rsidRDefault="007A655A" w:rsidP="00E16256">
      <w:pPr>
        <w:rPr>
          <w:b/>
        </w:rPr>
      </w:pPr>
      <w:r>
        <w:rPr>
          <w:b/>
        </w:rPr>
        <w:t xml:space="preserve">Discussion: </w:t>
      </w:r>
    </w:p>
    <w:p w:rsidR="00E16256" w:rsidRDefault="00E16256" w:rsidP="00E16256">
      <w:r>
        <w:rPr>
          <w:b/>
        </w:rPr>
        <w:tab/>
      </w:r>
      <w:r w:rsidRPr="00E16256">
        <w:t xml:space="preserve">Fish are symbolic of water for the Tairona, and water is one of the main sacred elements that are to be revered </w:t>
      </w:r>
      <w:r>
        <w:t xml:space="preserve">in order </w:t>
      </w:r>
      <w:r w:rsidRPr="00E16256">
        <w:t xml:space="preserve">to energize the concept of aluna. </w:t>
      </w:r>
      <w:r w:rsidRPr="00E16256">
        <w:rPr>
          <w:i/>
        </w:rPr>
        <w:t xml:space="preserve">Zhátukwa </w:t>
      </w:r>
      <w:r w:rsidRPr="00E16256">
        <w:t xml:space="preserve">is a water oracle that speaks to the </w:t>
      </w:r>
      <w:r w:rsidRPr="00E16256">
        <w:rPr>
          <w:i/>
        </w:rPr>
        <w:t>Mámas</w:t>
      </w:r>
      <w:r w:rsidRPr="00E16256">
        <w:t xml:space="preserve"> who with a pool of water have tossed a </w:t>
      </w:r>
      <w:r>
        <w:t>precious green-</w:t>
      </w:r>
      <w:r w:rsidRPr="00E16256">
        <w:t>stone</w:t>
      </w:r>
      <w:r>
        <w:t xml:space="preserve"> jadeite</w:t>
      </w:r>
      <w:r w:rsidRPr="00E16256">
        <w:t xml:space="preserve"> bead into it. As the bubbles and the rings disperse, the water is talking to them. So, similarly this fisherman has speared a fish</w:t>
      </w:r>
      <w:r>
        <w:t>,</w:t>
      </w:r>
      <w:r w:rsidRPr="00E16256">
        <w:t xml:space="preserve"> and he is looking into the water as it speaks to him (Gil 2005). This method of divination extends back to the</w:t>
      </w:r>
      <w:r>
        <w:rPr>
          <w:b/>
        </w:rPr>
        <w:t xml:space="preserve"> </w:t>
      </w:r>
      <w:r w:rsidRPr="003879F6">
        <w:t xml:space="preserve">pre-Tairona Nahuange Period (Bischof 1968) and is based on the </w:t>
      </w:r>
      <w:r>
        <w:t>recovery</w:t>
      </w:r>
      <w:r w:rsidRPr="003879F6">
        <w:t xml:space="preserve"> of jadeite </w:t>
      </w:r>
      <w:r>
        <w:t>beads</w:t>
      </w:r>
      <w:r w:rsidRPr="003879F6">
        <w:t xml:space="preserve"> excavated from coastal sites ranging from cal. AD/CE 130 ± 40 to cal. AD/CE 480 ± 40 (Bray 2003:324) in small, isolated, non-hierarchical towns and buildings (Giraldo 2010:181). </w:t>
      </w:r>
      <w:r>
        <w:tab/>
      </w:r>
    </w:p>
    <w:p w:rsidR="00E16256" w:rsidRPr="00E16256" w:rsidRDefault="00E16256" w:rsidP="00E16256">
      <w:pPr>
        <w:rPr>
          <w:b/>
        </w:rPr>
      </w:pPr>
      <w:r>
        <w:tab/>
      </w:r>
      <w:r w:rsidRPr="003879F6">
        <w:t>Beginning ca 450 AD/BC pressure from Caribs in the Orinoco River Valley caused an</w:t>
      </w:r>
      <w:r>
        <w:t>other</w:t>
      </w:r>
      <w:r w:rsidRPr="003879F6">
        <w:t xml:space="preserve"> ethno-linguistic group, the Taino, to </w:t>
      </w:r>
      <w:r>
        <w:t>migrate</w:t>
      </w:r>
      <w:r w:rsidRPr="003879F6">
        <w:t xml:space="preserve"> from the Orinoco River Valley into the Lesser and Greater Antilles (Menhinick 1997). During this Carib expansion Nahuange descendants, the Tairona, migrated from the lower to the upper slopes of the Sierra Nevada de Santa Marta</w:t>
      </w:r>
      <w:r>
        <w:t>. There they</w:t>
      </w:r>
      <w:r w:rsidRPr="003879F6">
        <w:t xml:space="preserve"> assembled towns with circular stone foundations which they connected </w:t>
      </w:r>
      <w:r w:rsidRPr="003879F6">
        <w:lastRenderedPageBreak/>
        <w:t xml:space="preserve">by flagstone trails (Rogonzinski 2000; Allaire 1997; Basso 1977). </w:t>
      </w:r>
      <w:r>
        <w:t xml:space="preserve">In these non-hierarchical settlements the continued use of stone beads for </w:t>
      </w:r>
      <w:r w:rsidRPr="00E16256">
        <w:rPr>
          <w:i/>
        </w:rPr>
        <w:t xml:space="preserve">Zhátukwa </w:t>
      </w:r>
      <w:r w:rsidRPr="00E16256">
        <w:t xml:space="preserve">divination </w:t>
      </w:r>
      <w:r>
        <w:t>is well-attested in excavations. Therefore, this method of divination can be dated to having been in use for over two-thousand years.</w:t>
      </w:r>
    </w:p>
    <w:p w:rsidR="00E16256" w:rsidRPr="003879F6" w:rsidRDefault="00E16256" w:rsidP="00E16256">
      <w:r>
        <w:tab/>
      </w:r>
      <w:r w:rsidRPr="003879F6">
        <w:t xml:space="preserve">The </w:t>
      </w:r>
      <w:r>
        <w:t xml:space="preserve">Tairona built </w:t>
      </w:r>
      <w:r w:rsidRPr="003879F6">
        <w:t xml:space="preserve">trails </w:t>
      </w:r>
      <w:r>
        <w:t xml:space="preserve">to </w:t>
      </w:r>
      <w:r w:rsidRPr="003879F6">
        <w:t xml:space="preserve">maintain trade and exchange with neighboring areas that they had developed for precious gems such as </w:t>
      </w:r>
      <w:r>
        <w:t xml:space="preserve">jadeite </w:t>
      </w:r>
      <w:r w:rsidRPr="003879F6">
        <w:t>greenstone beads</w:t>
      </w:r>
      <w:r>
        <w:t xml:space="preserve">, which are </w:t>
      </w:r>
      <w:r w:rsidRPr="003879F6">
        <w:t xml:space="preserve">variscite-group minerals </w:t>
      </w:r>
      <w:r>
        <w:t xml:space="preserve">that have been identified in two localities: </w:t>
      </w:r>
      <w:r w:rsidRPr="003879F6">
        <w:t>Gran Roque Island and Barquimeto (Acevedo et al. 2017).</w:t>
      </w:r>
      <w:r>
        <w:t xml:space="preserve"> Since these </w:t>
      </w:r>
      <w:r w:rsidRPr="003879F6">
        <w:t>variscite</w:t>
      </w:r>
      <w:r>
        <w:t xml:space="preserve"> gems were dark lustrous green they were deemed especially efficacious in water divination. </w:t>
      </w:r>
    </w:p>
    <w:p w:rsidR="00E16256" w:rsidRPr="003879F6" w:rsidRDefault="00E16256" w:rsidP="00E16256">
      <w:r w:rsidRPr="003879F6">
        <w:rPr>
          <w:noProof/>
        </w:rPr>
        <w:drawing>
          <wp:inline distT="0" distB="0" distL="0" distR="0" wp14:anchorId="1A2AFF8A" wp14:editId="7E9A135E">
            <wp:extent cx="3089269" cy="961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7222" cy="967267"/>
                    </a:xfrm>
                    <a:prstGeom prst="rect">
                      <a:avLst/>
                    </a:prstGeom>
                  </pic:spPr>
                </pic:pic>
              </a:graphicData>
            </a:graphic>
          </wp:inline>
        </w:drawing>
      </w:r>
    </w:p>
    <w:p w:rsidR="00E16256" w:rsidRPr="003879F6" w:rsidRDefault="00E16256" w:rsidP="00E16256">
      <w:r w:rsidRPr="003879F6">
        <w:t>|__________| 300 km</w:t>
      </w:r>
      <w:r w:rsidRPr="003879F6">
        <w:object w:dxaOrig="1095" w:dyaOrig="15">
          <v:shape id="_x0000_i1028" type="#_x0000_t75" style="width:54.5pt;height:.5pt" o:ole="">
            <v:imagedata r:id="rId16" o:title=""/>
          </v:shape>
          <o:OLEObject Type="Embed" ProgID="Unknown" ShapeID="_x0000_i1028" DrawAspect="Content" ObjectID="_1592901574" r:id="rId17"/>
        </w:object>
      </w:r>
    </w:p>
    <w:p w:rsidR="00E16256" w:rsidRPr="003879F6" w:rsidRDefault="00E16256" w:rsidP="00E16256">
      <w:r>
        <w:t xml:space="preserve">Fig. 5. </w:t>
      </w:r>
      <w:r w:rsidRPr="003879F6">
        <w:t>Map of Tairona trade routes from Gran Roque Island and Barquismeto</w:t>
      </w:r>
      <w:r>
        <w:t xml:space="preserve"> in search of the prized jadeite green stone gems of the </w:t>
      </w:r>
      <w:r w:rsidRPr="003879F6">
        <w:t xml:space="preserve">variscite-group minerals. After Acevedo </w:t>
      </w:r>
      <w:r w:rsidRPr="00E16256">
        <w:rPr>
          <w:i/>
        </w:rPr>
        <w:t>et al</w:t>
      </w:r>
      <w:r w:rsidRPr="003879F6">
        <w:t>. 2016, fig. 7.</w:t>
      </w:r>
    </w:p>
    <w:p w:rsidR="00E16256" w:rsidRPr="003879F6" w:rsidRDefault="00E16256" w:rsidP="00E16256">
      <w:r w:rsidRPr="003879F6">
        <w:tab/>
        <w:t>Tairona mythology, dat</w:t>
      </w:r>
      <w:r>
        <w:t>es</w:t>
      </w:r>
      <w:r w:rsidRPr="003879F6">
        <w:t xml:space="preserve"> from their Nahuange predecessors (Acevedo 2016; Dever 2007), views the highest mountain</w:t>
      </w:r>
      <w:r>
        <w:t>,</w:t>
      </w:r>
      <w:r w:rsidRPr="003879F6">
        <w:t xml:space="preserve"> which the Kogi named it </w:t>
      </w:r>
      <w:r w:rsidRPr="00E16256">
        <w:rPr>
          <w:i/>
        </w:rPr>
        <w:t>Gonawindua</w:t>
      </w:r>
      <w:r w:rsidRPr="003879F6">
        <w:t>, the “Holy Mountain</w:t>
      </w:r>
      <w:r>
        <w:t>,</w:t>
      </w:r>
      <w:r w:rsidRPr="003879F6">
        <w:t xml:space="preserve">” </w:t>
      </w:r>
      <w:r>
        <w:t xml:space="preserve"> was renamed by </w:t>
      </w:r>
      <w:r w:rsidRPr="003879F6">
        <w:t xml:space="preserve">the Spanish </w:t>
      </w:r>
      <w:r>
        <w:t xml:space="preserve">who renamed it </w:t>
      </w:r>
      <w:r w:rsidRPr="003879F6">
        <w:t>“Pico Cristobal Colon” to negate its indigenous religious power but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rsidR="00E16256" w:rsidRPr="003879F6" w:rsidRDefault="00E16256" w:rsidP="00E16256">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E16256" w:rsidRDefault="00E16256" w:rsidP="00E16256">
      <w:pPr>
        <w:pStyle w:val="NormalWeb"/>
        <w:shd w:val="clear" w:color="auto" w:fill="FFFFFF"/>
        <w:spacing w:before="120" w:beforeAutospacing="0" w:after="120" w:afterAutospacing="0"/>
        <w:rPr>
          <w:color w:val="222222"/>
        </w:rPr>
      </w:pPr>
      <w:r w:rsidRPr="003879F6">
        <w:lastRenderedPageBreak/>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E16256" w:rsidRDefault="00E16256" w:rsidP="00E16256">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E16256" w:rsidRDefault="00E16256" w:rsidP="00E16256">
      <w:pPr>
        <w:pStyle w:val="NormalWeb"/>
        <w:shd w:val="clear" w:color="auto" w:fill="FFFFFF"/>
        <w:spacing w:before="120" w:beforeAutospacing="0" w:after="120" w:afterAutospacing="0"/>
      </w:pPr>
    </w:p>
    <w:p w:rsidR="00E16256" w:rsidRDefault="00E16256" w:rsidP="00E16256">
      <w:pPr>
        <w:pStyle w:val="NormalWeb"/>
        <w:shd w:val="clear" w:color="auto" w:fill="FFFFFF"/>
        <w:spacing w:before="120" w:beforeAutospacing="0" w:after="120" w:afterAutospacing="0"/>
      </w:pPr>
      <w:r>
        <w:rPr>
          <w:noProof/>
        </w:rPr>
        <w:drawing>
          <wp:inline distT="0" distB="0" distL="0" distR="0" wp14:anchorId="77E5ECDD" wp14:editId="4ABCD3E5">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04590"/>
                    </a:xfrm>
                    <a:prstGeom prst="rect">
                      <a:avLst/>
                    </a:prstGeom>
                  </pic:spPr>
                </pic:pic>
              </a:graphicData>
            </a:graphic>
          </wp:inline>
        </w:drawing>
      </w:r>
      <w:r>
        <w:t xml:space="preserve"> </w:t>
      </w:r>
    </w:p>
    <w:p w:rsidR="00E16256" w:rsidRDefault="00E16256" w:rsidP="00E16256">
      <w:pPr>
        <w:pStyle w:val="NormalWeb"/>
        <w:shd w:val="clear" w:color="auto" w:fill="FFFFFF"/>
        <w:spacing w:before="120" w:beforeAutospacing="0" w:after="120" w:afterAutospacing="0"/>
      </w:pPr>
      <w:r>
        <w:t xml:space="preserve">Fig. 6.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p>
    <w:p w:rsidR="00E16256" w:rsidRDefault="00E16256" w:rsidP="00E16256">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w:t>
      </w:r>
      <w:r>
        <w:lastRenderedPageBreak/>
        <w:t xml:space="preserve">symbols of authority and  power), winged pendants (used as tinklers suspended from the arms in dances), ceremonial gold bells, and beads (carnelian, jadeite, quartz). </w:t>
      </w:r>
    </w:p>
    <w:p w:rsidR="00E16256" w:rsidRDefault="00E16256" w:rsidP="00E16256">
      <w:pPr>
        <w:pStyle w:val="NormalWeb"/>
        <w:shd w:val="clear" w:color="auto" w:fill="FFFFFF"/>
        <w:spacing w:before="120" w:beforeAutospacing="0" w:after="120" w:afterAutospacing="0"/>
        <w:rPr>
          <w:color w:val="222222"/>
        </w:rPr>
      </w:pPr>
      <w:r>
        <w:rPr>
          <w:noProof/>
        </w:rPr>
        <w:drawing>
          <wp:inline distT="0" distB="0" distL="0" distR="0" wp14:anchorId="4919CA8A" wp14:editId="7D7BDB82">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250055"/>
                    </a:xfrm>
                    <a:prstGeom prst="rect">
                      <a:avLst/>
                    </a:prstGeom>
                  </pic:spPr>
                </pic:pic>
              </a:graphicData>
            </a:graphic>
          </wp:inline>
        </w:drawing>
      </w:r>
    </w:p>
    <w:p w:rsidR="00E16256" w:rsidRDefault="00E16256" w:rsidP="00E16256">
      <w:pPr>
        <w:pStyle w:val="NormalWeb"/>
        <w:shd w:val="clear" w:color="auto" w:fill="FFFFFF"/>
        <w:spacing w:before="120" w:beforeAutospacing="0" w:after="120" w:afterAutospacing="0"/>
        <w:rPr>
          <w:color w:val="222222"/>
        </w:rPr>
      </w:pPr>
      <w:r>
        <w:rPr>
          <w:noProof/>
        </w:rPr>
        <w:drawing>
          <wp:inline distT="0" distB="0" distL="0" distR="0" wp14:anchorId="13A10018" wp14:editId="228D418F">
            <wp:extent cx="1419860" cy="255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9273" cy="260710"/>
                    </a:xfrm>
                    <a:prstGeom prst="rect">
                      <a:avLst/>
                    </a:prstGeom>
                  </pic:spPr>
                </pic:pic>
              </a:graphicData>
            </a:graphic>
          </wp:inline>
        </w:drawing>
      </w:r>
    </w:p>
    <w:p w:rsidR="00E16256" w:rsidRDefault="00E16256" w:rsidP="00E16256">
      <w:pPr>
        <w:pStyle w:val="NormalWeb"/>
        <w:shd w:val="clear" w:color="auto" w:fill="FFFFFF"/>
        <w:spacing w:before="120" w:beforeAutospacing="0" w:after="120" w:afterAutospacing="0"/>
      </w:pPr>
      <w:r>
        <w:t>Fig. 7.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rsidR="00E16256" w:rsidRDefault="00E16256" w:rsidP="00E16256">
      <w:pPr>
        <w:pStyle w:val="NormalWeb"/>
        <w:shd w:val="clear" w:color="auto" w:fill="FFFFFF"/>
        <w:spacing w:before="120" w:beforeAutospacing="0" w:after="120" w:afterAutospacing="0"/>
        <w:rPr>
          <w:color w:val="222222"/>
        </w:rPr>
      </w:pPr>
      <w:r>
        <w:rPr>
          <w:noProof/>
        </w:rPr>
        <w:lastRenderedPageBreak/>
        <w:drawing>
          <wp:inline distT="0" distB="0" distL="0" distR="0" wp14:anchorId="2018BE34" wp14:editId="70458DA8">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2221" cy="2655243"/>
                    </a:xfrm>
                    <a:prstGeom prst="rect">
                      <a:avLst/>
                    </a:prstGeom>
                  </pic:spPr>
                </pic:pic>
              </a:graphicData>
            </a:graphic>
          </wp:inline>
        </w:drawing>
      </w:r>
    </w:p>
    <w:p w:rsidR="00E16256" w:rsidRDefault="00E16256" w:rsidP="00E16256">
      <w:pPr>
        <w:pStyle w:val="NormalWeb"/>
        <w:shd w:val="clear" w:color="auto" w:fill="FFFFFF"/>
        <w:spacing w:before="120" w:beforeAutospacing="0" w:after="120" w:afterAutospacing="0"/>
        <w:rPr>
          <w:color w:val="222222"/>
        </w:rPr>
      </w:pPr>
      <w:r>
        <w:rPr>
          <w:color w:val="222222"/>
        </w:rPr>
        <w:t xml:space="preserve">Fig. 8. Sign posted on the entryway to an Arhuaco village stating “The entry of non-indigenous people is prohibited … .”  From </w:t>
      </w:r>
      <w:r w:rsidRPr="002E3FC0">
        <w:rPr>
          <w:color w:val="222222"/>
        </w:rPr>
        <w:t>http://assets.survivalinternational.org/pictures/2021/img-2313_screen.jpg</w:t>
      </w:r>
      <w:r>
        <w:rPr>
          <w:color w:val="222222"/>
        </w:rPr>
        <w:t>.</w:t>
      </w:r>
    </w:p>
    <w:p w:rsidR="00E16256" w:rsidRPr="00780DB7" w:rsidRDefault="00E16256" w:rsidP="00E16256">
      <w:pPr>
        <w:pStyle w:val="NormalWeb"/>
        <w:shd w:val="clear" w:color="auto" w:fill="FFFFFF"/>
        <w:spacing w:before="120" w:beforeAutospacing="0" w:after="120" w:afterAutospacing="0"/>
        <w:rPr>
          <w:b/>
          <w:color w:val="222222"/>
        </w:rPr>
      </w:pPr>
      <w:r w:rsidRPr="00780DB7">
        <w:rPr>
          <w:b/>
          <w:color w:val="222222"/>
        </w:rPr>
        <w:t>Kogi</w:t>
      </w:r>
    </w:p>
    <w:p w:rsidR="00E16256" w:rsidRDefault="00E16256" w:rsidP="00E16256">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2E3FC0">
        <w:rPr>
          <w:rStyle w:val="Strong"/>
          <w:b w:val="0"/>
          <w:i/>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E16256" w:rsidRPr="00A3666D" w:rsidRDefault="00E16256" w:rsidP="00E16256">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E16256" w:rsidRDefault="00E16256" w:rsidP="00E16256">
      <w:pPr>
        <w:pStyle w:val="NormalWeb"/>
        <w:spacing w:before="0" w:beforeAutospacing="0" w:after="0" w:afterAutospacing="0"/>
        <w:jc w:val="center"/>
      </w:pPr>
      <w:r>
        <w:rPr>
          <w:noProof/>
        </w:rPr>
        <w:lastRenderedPageBreak/>
        <w:drawing>
          <wp:inline distT="0" distB="0" distL="0" distR="0" wp14:anchorId="37584BC9" wp14:editId="51602B45">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E16256" w:rsidRDefault="00E16256" w:rsidP="00E16256">
      <w:pPr>
        <w:jc w:val="center"/>
      </w:pPr>
      <w:r>
        <w:t xml:space="preserve">Fig.  9. Structure of the Kogi Cosmic Egg. Based on Reichel-Dolmatoff 1978, from Tairona 2015. </w:t>
      </w:r>
    </w:p>
    <w:p w:rsidR="00E16256" w:rsidRDefault="00E16256" w:rsidP="00E16256"/>
    <w:p w:rsidR="00E16256" w:rsidRDefault="00E16256" w:rsidP="00E16256">
      <w:pPr>
        <w:rPr>
          <w:b/>
        </w:rPr>
      </w:pPr>
      <w:r w:rsidRPr="00780DB7">
        <w:rPr>
          <w:b/>
        </w:rPr>
        <w:t>Arhuaco</w:t>
      </w:r>
    </w:p>
    <w:p w:rsidR="00E16256" w:rsidRPr="00F072BD" w:rsidRDefault="00E16256" w:rsidP="00E16256">
      <w:r w:rsidRPr="007D7A92">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E16256" w:rsidRPr="00F072BD" w:rsidRDefault="00E16256" w:rsidP="00E16256">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E16256" w:rsidRDefault="00E16256" w:rsidP="00E16256">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w:t>
      </w:r>
      <w:r w:rsidRPr="0087740F">
        <w:lastRenderedPageBreak/>
        <w:t xml:space="preserve">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E16256" w:rsidRPr="007D7A92" w:rsidRDefault="00E16256" w:rsidP="00E16256">
      <w:r>
        <w:t>The Arhuaco community is divided into five divisions:</w:t>
      </w:r>
    </w:p>
    <w:p w:rsidR="00E16256" w:rsidRPr="007D7A92" w:rsidRDefault="00E16256" w:rsidP="00E16256"/>
    <w:tbl>
      <w:tblPr>
        <w:tblW w:w="0" w:type="auto"/>
        <w:tblCellMar>
          <w:left w:w="0" w:type="dxa"/>
          <w:right w:w="0" w:type="dxa"/>
        </w:tblCellMar>
        <w:tblLook w:val="04A0" w:firstRow="1" w:lastRow="0" w:firstColumn="1" w:lastColumn="0" w:noHBand="0" w:noVBand="1"/>
      </w:tblPr>
      <w:tblGrid>
        <w:gridCol w:w="4656"/>
        <w:gridCol w:w="4684"/>
      </w:tblGrid>
      <w:tr w:rsidR="00E16256"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Nabusimake capital of the Arhuacos yechikin and Busín</w:t>
            </w:r>
          </w:p>
        </w:tc>
      </w:tr>
      <w:tr w:rsidR="00E16256"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Serankua, Windiwameina and Singuenei</w:t>
            </w:r>
          </w:p>
        </w:tc>
      </w:tr>
      <w:tr w:rsidR="00E16256"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Zigta, Yeurwua, Gumuke, Yeiwin, Seiarukwingumu, Buyuaguenka and Simonorwua</w:t>
            </w:r>
          </w:p>
        </w:tc>
      </w:tr>
      <w:tr w:rsidR="00E16256"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Wirwua, Yugaka and Karwua</w:t>
            </w:r>
          </w:p>
        </w:tc>
      </w:tr>
      <w:tr w:rsidR="00E16256"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E16256" w:rsidRPr="007D7A92" w:rsidRDefault="00E16256" w:rsidP="00275FAD">
            <w:r w:rsidRPr="007D7A92">
              <w:t>Sogrome, Donachwi,</w:t>
            </w:r>
          </w:p>
          <w:p w:rsidR="00E16256" w:rsidRPr="007D7A92" w:rsidRDefault="00E16256" w:rsidP="00275FAD">
            <w:r w:rsidRPr="007D7A92">
              <w:t>Timaka, Aruamake, Seinimin and Izrwua</w:t>
            </w:r>
          </w:p>
        </w:tc>
      </w:tr>
    </w:tbl>
    <w:p w:rsidR="00E16256" w:rsidRPr="007D7A92" w:rsidRDefault="00E16256" w:rsidP="00E16256"/>
    <w:p w:rsidR="00E16256" w:rsidRPr="007D7A92" w:rsidRDefault="00E16256" w:rsidP="00E16256">
      <w:r w:rsidRPr="007D7A92">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rsidR="00E16256" w:rsidRPr="0087740F" w:rsidRDefault="00E16256" w:rsidP="00E16256">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E16256" w:rsidRPr="001467AF" w:rsidRDefault="00E16256" w:rsidP="00E16256"/>
    <w:p w:rsidR="00E16256" w:rsidRDefault="00E16256" w:rsidP="00E16256">
      <w:pPr>
        <w:rPr>
          <w:b/>
        </w:rPr>
      </w:pPr>
      <w:r w:rsidRPr="00737093">
        <w:rPr>
          <w:b/>
        </w:rPr>
        <w:t>References</w:t>
      </w:r>
    </w:p>
    <w:p w:rsidR="00E16256" w:rsidRDefault="00E16256" w:rsidP="00E16256">
      <w:pPr>
        <w:rPr>
          <w:b/>
        </w:rPr>
      </w:pPr>
    </w:p>
    <w:p w:rsidR="00E16256" w:rsidRDefault="00E16256" w:rsidP="00E16256">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3" w:tooltip="Cambridge University Press" w:history="1">
        <w:r w:rsidRPr="006034EA">
          <w:rPr>
            <w:rStyle w:val="Hyperlink"/>
            <w:color w:val="000000" w:themeColor="text1"/>
            <w:u w:val="none"/>
          </w:rPr>
          <w:t>Cambridge University Press</w:t>
        </w:r>
      </w:hyperlink>
      <w:r w:rsidRPr="00CF0A13">
        <w:rPr>
          <w:color w:val="000000" w:themeColor="text1"/>
        </w:rPr>
        <w:t>.</w:t>
      </w:r>
    </w:p>
    <w:p w:rsidR="00E16256" w:rsidRDefault="00E16256" w:rsidP="00E16256"/>
    <w:p w:rsidR="00E16256" w:rsidRDefault="00E16256" w:rsidP="00E16256">
      <w:r>
        <w:t xml:space="preserve">Bischof, Henning. 1961. “News Report,” </w:t>
      </w:r>
      <w:r w:rsidRPr="00A33489">
        <w:rPr>
          <w:i/>
        </w:rPr>
        <w:t>Katunob</w:t>
      </w:r>
      <w:r>
        <w:t xml:space="preserve"> 2, 3: 41-45. </w:t>
      </w:r>
    </w:p>
    <w:p w:rsidR="00E16256" w:rsidRDefault="00E16256" w:rsidP="00E16256"/>
    <w:p w:rsidR="00E16256" w:rsidRDefault="00E16256" w:rsidP="00E16256">
      <w:r>
        <w:lastRenderedPageBreak/>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E16256" w:rsidRDefault="00E16256" w:rsidP="00E16256"/>
    <w:p w:rsidR="00E16256" w:rsidRDefault="00E16256" w:rsidP="00E16256">
      <w:r>
        <w:t xml:space="preserve">1968b. “La Cultura Tairona en el Area Intermedia.” In </w:t>
      </w:r>
      <w:r w:rsidRPr="00A33489">
        <w:rPr>
          <w:i/>
        </w:rPr>
        <w:t>Proceedings of the 38th International Congress of Americanists</w:t>
      </w:r>
      <w:r>
        <w:t xml:space="preserve">, pp. 271-280. Stuttgart. </w:t>
      </w:r>
    </w:p>
    <w:p w:rsidR="00E16256" w:rsidRDefault="00E16256" w:rsidP="00E16256"/>
    <w:p w:rsidR="00E16256" w:rsidRDefault="00E16256" w:rsidP="00E16256">
      <w:r>
        <w:t xml:space="preserve">1971. “Die Spanisch-Indianische Auseinandersetzung in Der Nördlichen Sierra Nevada De Santa Marta (1501-1600)”. Bonner amerikanistische Studien 1. Bonn. PhD Dissertation </w:t>
      </w:r>
    </w:p>
    <w:p w:rsidR="00E16256" w:rsidRDefault="00E16256" w:rsidP="00E16256"/>
    <w:p w:rsidR="00E16256" w:rsidRPr="00753010" w:rsidRDefault="00E16256" w:rsidP="00E16256">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E16256" w:rsidRDefault="00E16256" w:rsidP="00E16256"/>
    <w:p w:rsidR="00E16256" w:rsidRDefault="00E16256" w:rsidP="00E16256">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E16256" w:rsidRDefault="00E16256" w:rsidP="00E16256"/>
    <w:p w:rsidR="00E16256" w:rsidRDefault="00E16256" w:rsidP="00E16256">
      <w:r>
        <w:t xml:space="preserve">Bocarejo Suescun, Diana. 2001. “Fragmentos etnográficos y objetos prehispánicos: representando lo indígena en el Museo del Oro,” </w:t>
      </w:r>
      <w:r w:rsidRPr="00A33489">
        <w:rPr>
          <w:i/>
        </w:rPr>
        <w:t>Revista de Arqueología del Area Intermedia</w:t>
      </w:r>
      <w:r>
        <w:t xml:space="preserve"> 3: 151-182. </w:t>
      </w:r>
    </w:p>
    <w:p w:rsidR="00E16256" w:rsidRDefault="00E16256" w:rsidP="00E16256"/>
    <w:p w:rsidR="00E16256" w:rsidRDefault="00E16256" w:rsidP="00E16256">
      <w:r>
        <w:t xml:space="preserve">2002. “Indigenizando ‘lo blanco’: conversaciones con arhuacos y kogis de la Sierra Nevada de Santa Marta,” </w:t>
      </w:r>
      <w:r w:rsidRPr="00A33489">
        <w:rPr>
          <w:i/>
        </w:rPr>
        <w:t>Revista de Antropología y Arqueología</w:t>
      </w:r>
      <w:r>
        <w:t xml:space="preserve"> 13: 3-44. </w:t>
      </w:r>
    </w:p>
    <w:p w:rsidR="00E16256" w:rsidRDefault="00E16256" w:rsidP="00E16256"/>
    <w:p w:rsidR="00E16256" w:rsidRPr="00753010" w:rsidRDefault="00E16256" w:rsidP="00E16256">
      <w:r>
        <w:t>2008. “Reconfiguring the political landscape after the multicultural turn.” Unpublished PhD Dissertation, Chicago: University of Chicago.</w:t>
      </w:r>
    </w:p>
    <w:p w:rsidR="00E16256" w:rsidRDefault="00E16256" w:rsidP="00E16256"/>
    <w:p w:rsidR="00E16256" w:rsidRDefault="00E16256" w:rsidP="00E16256">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E16256" w:rsidRDefault="00E16256" w:rsidP="00E16256"/>
    <w:p w:rsidR="00E16256" w:rsidRDefault="00E16256" w:rsidP="00E16256">
      <w:r>
        <w:t xml:space="preserve">Cadavid, Gilberto. 1987. Proyecto de preservación de Pueblito. Informe de actividades. Junio - noviembre de 1987. Instituto Colombiano de Antropología – FIAN. Unpublished Report </w:t>
      </w:r>
    </w:p>
    <w:p w:rsidR="00E16256" w:rsidRDefault="00E16256" w:rsidP="00E16256"/>
    <w:p w:rsidR="00E16256" w:rsidRDefault="00E16256" w:rsidP="00E16256">
      <w:r>
        <w:lastRenderedPageBreak/>
        <w:t xml:space="preserve">1988. “Proyecto de preservación de Pueblito. Informe de actividades. Agosto de 1988.” Instituto Colombiano de Antropología – FIAN. Unpublished Report. </w:t>
      </w:r>
    </w:p>
    <w:p w:rsidR="00E16256" w:rsidRDefault="00E16256" w:rsidP="00E16256"/>
    <w:p w:rsidR="00E16256" w:rsidRDefault="00E16256" w:rsidP="00E16256">
      <w:r>
        <w:t xml:space="preserve">1993 Proyecto de preservación y restauración de Pueblito. Parque Nacional Natural Tayrona. Informe de actividades. Septiembre - diciembre de 1993. Instituto Colombiano de Antropología – FIAN. Unpublished Report. </w:t>
      </w:r>
    </w:p>
    <w:p w:rsidR="00E16256" w:rsidRDefault="00E16256" w:rsidP="00E16256"/>
    <w:p w:rsidR="00E16256" w:rsidRDefault="00E16256" w:rsidP="00E16256">
      <w:r>
        <w:t>n.d. Excavación arqueológica de un basurero en Buritaca 200 (Ciudad Perdida)-Frente Occidental Bajo, Informe Preliminar Temporada 1983. ICAN, 6 vols. Unpublished Report.</w:t>
      </w:r>
    </w:p>
    <w:p w:rsidR="00E16256" w:rsidRDefault="00E16256" w:rsidP="00E16256"/>
    <w:p w:rsidR="00E16256" w:rsidRDefault="00E16256" w:rsidP="00E16256">
      <w: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rsidR="00E16256" w:rsidRDefault="00E16256" w:rsidP="00E16256"/>
    <w:p w:rsidR="00E16256" w:rsidRDefault="00E16256" w:rsidP="00E16256">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E16256" w:rsidRDefault="00E16256" w:rsidP="00E16256"/>
    <w:p w:rsidR="00E16256" w:rsidRDefault="00E16256" w:rsidP="00E16256">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E16256" w:rsidRDefault="00E16256" w:rsidP="00E16256">
      <w:pPr>
        <w:rPr>
          <w:rStyle w:val="reference-text"/>
        </w:rPr>
      </w:pPr>
    </w:p>
    <w:p w:rsidR="00E16256" w:rsidRDefault="00E16256" w:rsidP="00E16256">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E16256" w:rsidRDefault="00E16256" w:rsidP="00E16256"/>
    <w:p w:rsidR="00E16256" w:rsidRPr="00F540B2" w:rsidRDefault="00052B9E" w:rsidP="00E16256">
      <w:hyperlink r:id="rId24" w:history="1">
        <w:r w:rsidR="00E16256" w:rsidRPr="00F540B2">
          <w:rPr>
            <w:rStyle w:val="Hyperlink"/>
          </w:rPr>
          <w:t>EÑES</w:t>
        </w:r>
      </w:hyperlink>
      <w:r w:rsidR="00E16256" w:rsidRPr="00F540B2">
        <w:t xml:space="preserve">. 2017. </w:t>
      </w:r>
      <w:r w:rsidR="00E16256" w:rsidRPr="00E84DB9">
        <w:rPr>
          <w:i/>
        </w:rPr>
        <w:t>La Biblioteca como protectora del mundo</w:t>
      </w:r>
      <w:r w:rsidR="00E16256" w:rsidRPr="00F540B2">
        <w:t>. https://about.me/souldes.</w:t>
      </w:r>
    </w:p>
    <w:p w:rsidR="00E16256" w:rsidRDefault="00E16256" w:rsidP="00E16256">
      <w:pPr>
        <w:pStyle w:val="NormalWeb"/>
      </w:pPr>
      <w:r>
        <w:t xml:space="preserve">Ereira, Alan. 1993. </w:t>
      </w:r>
      <w:hyperlink r:id="rId25" w:history="1">
        <w:r w:rsidRPr="0023545B">
          <w:rPr>
            <w:rStyle w:val="Emphasis"/>
            <w:color w:val="000000" w:themeColor="text1"/>
          </w:rPr>
          <w:t>The Elder Brothers</w:t>
        </w:r>
      </w:hyperlink>
      <w:r>
        <w:t>. New York: Vintage Books.</w:t>
      </w:r>
    </w:p>
    <w:p w:rsidR="00E16256" w:rsidRPr="00A02742" w:rsidRDefault="00E16256" w:rsidP="00E16256">
      <w:r w:rsidRPr="00A02742">
        <w:t>Falchetti A.M. 1987.</w:t>
      </w:r>
      <w:r>
        <w:t xml:space="preserve"> </w:t>
      </w:r>
      <w:r w:rsidRPr="00A02742">
        <w:t>“Desarrollo de la orfebrería Tairona en la provincia metalúrgica del norte</w:t>
      </w:r>
    </w:p>
    <w:p w:rsidR="00E16256" w:rsidRDefault="00E16256" w:rsidP="00E16256">
      <w:r w:rsidRPr="00A02742">
        <w:t>Colombiano</w:t>
      </w:r>
      <w:r>
        <w:t xml:space="preserve">,” </w:t>
      </w:r>
      <w:r w:rsidRPr="00AF6AAD">
        <w:rPr>
          <w:i/>
        </w:rPr>
        <w:t>Boletín del Museo del Oro</w:t>
      </w:r>
      <w:r>
        <w:t xml:space="preserve">, </w:t>
      </w:r>
      <w:r w:rsidRPr="00A02742">
        <w:t>19</w:t>
      </w:r>
      <w:r>
        <w:t xml:space="preserve">: </w:t>
      </w:r>
      <w:r w:rsidRPr="00A02742">
        <w:t>3-23</w:t>
      </w:r>
      <w:r>
        <w:t>.</w:t>
      </w:r>
    </w:p>
    <w:p w:rsidR="00E16256" w:rsidRDefault="00E16256" w:rsidP="00E16256"/>
    <w:p w:rsidR="00E16256" w:rsidRDefault="00E16256" w:rsidP="00E16256">
      <w:pPr>
        <w:rPr>
          <w:rStyle w:val="reference-text"/>
        </w:rPr>
      </w:pPr>
      <w:r>
        <w:rPr>
          <w:rStyle w:val="reference-text"/>
        </w:rPr>
        <w:lastRenderedPageBreak/>
        <w:t xml:space="preserve">Fabré, Alain. 2005. </w:t>
      </w:r>
      <w:hyperlink r:id="rId26" w:history="1">
        <w:r>
          <w:rPr>
            <w:rStyle w:val="Hyperlink"/>
            <w:i/>
            <w:iCs/>
          </w:rPr>
          <w:t>Diccionario etnolingüístico</w:t>
        </w:r>
      </w:hyperlink>
      <w:r>
        <w:rPr>
          <w:rStyle w:val="reference-text"/>
        </w:rPr>
        <w:t xml:space="preserve"> y guía bibliográfica de los pueblos indígenas sudamericanos. Internet Electronic File. </w:t>
      </w:r>
    </w:p>
    <w:p w:rsidR="00E16256" w:rsidRDefault="00E16256" w:rsidP="00E16256"/>
    <w:p w:rsidR="00E16256" w:rsidRPr="003A41AE" w:rsidRDefault="00E16256" w:rsidP="00E16256">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E16256" w:rsidRPr="003A41AE" w:rsidRDefault="00E16256" w:rsidP="00E16256"/>
    <w:p w:rsidR="00E16256" w:rsidRDefault="00E16256" w:rsidP="00E16256">
      <w:pPr>
        <w:rPr>
          <w:iCs/>
        </w:rPr>
      </w:pPr>
      <w:r w:rsidRPr="003A41AE">
        <w:t xml:space="preserve">1993. “Proto-Arhuacan phonology,” </w:t>
      </w:r>
      <w:r w:rsidRPr="003A41AE">
        <w:rPr>
          <w:i/>
          <w:iCs/>
        </w:rPr>
        <w:t xml:space="preserve">Estudios de Lingüística Chibcha, </w:t>
      </w:r>
      <w:r w:rsidRPr="003A41AE">
        <w:rPr>
          <w:iCs/>
        </w:rPr>
        <w:t>12: 95-117.</w:t>
      </w:r>
    </w:p>
    <w:p w:rsidR="00E16256" w:rsidRPr="00E16256" w:rsidRDefault="00E16256" w:rsidP="00E16256">
      <w:r w:rsidRPr="00E16256">
        <w:t xml:space="preserve">Gil. Ramon. </w:t>
      </w:r>
      <w:r>
        <w:t xml:space="preserve">The Law of Sé: Linking the spiritual and the material. </w:t>
      </w:r>
      <w:r w:rsidRPr="00E16256">
        <w:t xml:space="preserve">2005. In Barbara T. Hoffman (ed.) </w:t>
      </w:r>
      <w:r w:rsidRPr="00E16256">
        <w:rPr>
          <w:i/>
        </w:rPr>
        <w:t>Art and Cultural Heritage: Law, Policy and Practice</w:t>
      </w:r>
      <w:r>
        <w:rPr>
          <w:i/>
        </w:rPr>
        <w:t xml:space="preserve">. </w:t>
      </w:r>
      <w:r>
        <w:t>Cambridge: Cambridge University Press.</w:t>
      </w:r>
      <w:r w:rsidRPr="00E16256">
        <w:t> </w:t>
      </w:r>
    </w:p>
    <w:p w:rsidR="00E16256" w:rsidRPr="0028461F" w:rsidRDefault="00E16256" w:rsidP="00E16256">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Pasado y presente del contraband en La Guajira aproximaciones al fenómeno de ilegalidad en la region.</w:t>
      </w:r>
      <w:r>
        <w:t xml:space="preserve"> </w:t>
      </w:r>
      <w:r>
        <w:rPr>
          <w:rFonts w:ascii="CantoriaMTStd-Light" w:hAnsi="CantoriaMTStd-Light" w:cs="CantoriaMTStd-Light"/>
        </w:rPr>
        <w:t>Bogotá: Centro de Estudios y Observatorio de Drogas y Delito Facultad de Economía, Universidad del Rosario.</w:t>
      </w:r>
    </w:p>
    <w:p w:rsidR="00E16256" w:rsidRDefault="00E16256" w:rsidP="00E16256">
      <w:pPr>
        <w:rPr>
          <w:iCs/>
        </w:rPr>
      </w:pPr>
    </w:p>
    <w:p w:rsidR="00E16256" w:rsidRPr="00E84DB9" w:rsidRDefault="00E16256" w:rsidP="00E16256">
      <w:pPr>
        <w:rPr>
          <w:i/>
          <w:iCs/>
        </w:rPr>
      </w:pPr>
      <w:r w:rsidRPr="00E84DB9">
        <w:rPr>
          <w:rStyle w:val="HTMLCite"/>
          <w:i w:val="0"/>
        </w:rPr>
        <w:t>Gutierrez Hinojosa, Tomas Dario. 2000.</w:t>
      </w:r>
      <w:r>
        <w:rPr>
          <w:rStyle w:val="HTMLCite"/>
        </w:rPr>
        <w:t xml:space="preserve"> Valledupar Musica de una Historia. </w:t>
      </w:r>
      <w:r w:rsidRPr="00E84DB9">
        <w:rPr>
          <w:rStyle w:val="HTMLCite"/>
          <w:i w:val="0"/>
        </w:rPr>
        <w:t>Bogota: Editorial Grijalbo LTDA.</w:t>
      </w:r>
    </w:p>
    <w:p w:rsidR="00E16256" w:rsidRDefault="00E16256" w:rsidP="00E16256">
      <w:pPr>
        <w:rPr>
          <w:iCs/>
        </w:rPr>
      </w:pPr>
    </w:p>
    <w:p w:rsidR="00E16256" w:rsidRPr="00E84DB9" w:rsidRDefault="00E16256" w:rsidP="00E16256">
      <w:pPr>
        <w:rPr>
          <w:i/>
          <w:iCs/>
        </w:rPr>
      </w:pPr>
      <w:r w:rsidRPr="00E84DB9">
        <w:rPr>
          <w:rStyle w:val="HTMLCite"/>
          <w:i w:val="0"/>
        </w:rPr>
        <w:t xml:space="preserve">Hammarström, Harald; Forkel, Robert; Haspelmath, Martin; Bank, Sebastian, eds. 2016. </w:t>
      </w:r>
      <w:hyperlink r:id="rId27" w:history="1">
        <w:r w:rsidRPr="00E84DB9">
          <w:rPr>
            <w:rStyle w:val="Hyperlink"/>
            <w:i/>
            <w:iCs/>
          </w:rPr>
          <w:t>"Kankuamo"</w:t>
        </w:r>
      </w:hyperlink>
      <w:r w:rsidRPr="00E84DB9">
        <w:rPr>
          <w:rStyle w:val="HTMLCite"/>
          <w:i w:val="0"/>
        </w:rPr>
        <w:t xml:space="preserve">. </w:t>
      </w:r>
      <w:hyperlink r:id="rId28" w:tooltip="Glottolog" w:history="1">
        <w:r>
          <w:rPr>
            <w:rStyle w:val="Hyperlink"/>
            <w:i/>
            <w:iCs/>
          </w:rPr>
          <w:t>Glottolog 2.7</w:t>
        </w:r>
      </w:hyperlink>
      <w:r>
        <w:rPr>
          <w:rStyle w:val="HTMLCite"/>
        </w:rPr>
        <w:t xml:space="preserve">. </w:t>
      </w:r>
      <w:r w:rsidRPr="00E84DB9">
        <w:rPr>
          <w:rStyle w:val="HTMLCite"/>
          <w:i w:val="0"/>
        </w:rPr>
        <w:t>Jena: Max Planck Institute for the Science of Human History.</w:t>
      </w:r>
    </w:p>
    <w:p w:rsidR="00E16256" w:rsidRDefault="00E16256" w:rsidP="00E16256"/>
    <w:p w:rsidR="00E16256" w:rsidRDefault="00E16256" w:rsidP="00E16256">
      <w:pPr>
        <w:rPr>
          <w:rStyle w:val="HTMLCite"/>
        </w:rPr>
      </w:pPr>
      <w:r w:rsidRPr="00E84DB9">
        <w:rPr>
          <w:rStyle w:val="HTMLCite"/>
          <w:i w:val="0"/>
        </w:rPr>
        <w:t>Joshua Project, 2017:</w:t>
      </w:r>
      <w:r>
        <w:rPr>
          <w:rStyle w:val="HTMLCite"/>
        </w:rPr>
        <w:t xml:space="preserve"> </w:t>
      </w:r>
      <w:hyperlink r:id="rId29" w:history="1">
        <w:r w:rsidRPr="006A341B">
          <w:rPr>
            <w:rStyle w:val="Hyperlink"/>
          </w:rPr>
          <w:t>https://joshuaproject.net/people_groups/13448/CO</w:t>
        </w:r>
      </w:hyperlink>
      <w:r w:rsidRPr="003950F5">
        <w:rPr>
          <w:rStyle w:val="HTMLCite"/>
        </w:rPr>
        <w:t xml:space="preserve"> </w:t>
      </w:r>
    </w:p>
    <w:p w:rsidR="00E16256" w:rsidRDefault="00E16256" w:rsidP="00E16256">
      <w:pPr>
        <w:rPr>
          <w:rStyle w:val="HTMLCite"/>
        </w:rPr>
      </w:pPr>
    </w:p>
    <w:p w:rsidR="00E16256" w:rsidRDefault="00E16256" w:rsidP="00E16256">
      <w:r>
        <w:t xml:space="preserve">Langebaek, Carl. 1987. “La cronologia de la región arqueológica tairona vista desde Papare, Municipio de Ciénaga,” </w:t>
      </w:r>
      <w:r w:rsidRPr="00753010">
        <w:rPr>
          <w:i/>
        </w:rPr>
        <w:t>Boletín de Arqueología</w:t>
      </w:r>
      <w:r>
        <w:t xml:space="preserve"> 2, 1: 85-104. </w:t>
      </w:r>
    </w:p>
    <w:p w:rsidR="00E16256" w:rsidRDefault="00E16256" w:rsidP="00E16256"/>
    <w:p w:rsidR="00E16256" w:rsidRDefault="00E16256" w:rsidP="00E16256">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E16256" w:rsidRDefault="00E16256" w:rsidP="00E16256"/>
    <w:p w:rsidR="00E16256" w:rsidRDefault="00E16256" w:rsidP="00E16256">
      <w:pPr>
        <w:rPr>
          <w:rStyle w:val="HTMLCite"/>
        </w:rPr>
      </w:pPr>
      <w:r>
        <w:t xml:space="preserve">2005. </w:t>
      </w:r>
      <w:r w:rsidRPr="00753010">
        <w:rPr>
          <w:i/>
        </w:rPr>
        <w:t>The Prehispanic Populations of the Santa Marta Bays</w:t>
      </w:r>
      <w:r>
        <w:t>. Bogota and Pittsburgh: University of Pittsburgh.</w:t>
      </w:r>
    </w:p>
    <w:p w:rsidR="00E16256" w:rsidRDefault="00E16256" w:rsidP="00E16256">
      <w:pPr>
        <w:rPr>
          <w:rStyle w:val="HTMLCite"/>
        </w:rPr>
      </w:pPr>
    </w:p>
    <w:p w:rsidR="00E16256" w:rsidRPr="00E32656" w:rsidRDefault="00E16256" w:rsidP="00E16256">
      <w:r w:rsidRPr="00E32656">
        <w:lastRenderedPageBreak/>
        <w:t xml:space="preserve">Langebaek, C. 2007. </w:t>
      </w:r>
      <w:r>
        <w:t>“</w:t>
      </w:r>
      <w:r w:rsidRPr="00E32656">
        <w:t>La idolatría de los indios en el siglo xvii: El caso de los arhuacos.</w:t>
      </w:r>
      <w:r>
        <w:t>”</w:t>
      </w:r>
      <w:r w:rsidRPr="00E32656">
        <w:t xml:space="preserve"> In </w:t>
      </w:r>
      <w:r w:rsidRPr="00E32656">
        <w:rPr>
          <w:i/>
        </w:rPr>
        <w:t>Indios y españoles en la antigua Provincia de Santa Marta, Colombia: Documentos de los siglos XVI y XVII</w:t>
      </w:r>
      <w:r>
        <w:t>.</w:t>
      </w:r>
      <w:r w:rsidRPr="00E32656">
        <w:t xml:space="preserve"> Universidad de los Andes, Colombia</w:t>
      </w:r>
      <w:r>
        <w:t>, pp. 221-248</w:t>
      </w:r>
      <w:r w:rsidRPr="00E32656">
        <w:t>.</w:t>
      </w:r>
    </w:p>
    <w:p w:rsidR="00E16256" w:rsidRPr="003A41AE" w:rsidRDefault="00E16256" w:rsidP="00E16256"/>
    <w:p w:rsidR="00E16256" w:rsidRDefault="00E16256" w:rsidP="00E16256">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E16256" w:rsidRDefault="00E16256" w:rsidP="00E16256"/>
    <w:p w:rsidR="00E16256" w:rsidRDefault="00E16256" w:rsidP="00E16256">
      <w:r>
        <w:t>1987 El animal en el mundo mitico Tairona. Fundación de Investigaciones Arqueológicas Nacionales. Banco de la República; Bogotá.</w:t>
      </w:r>
    </w:p>
    <w:p w:rsidR="00E16256" w:rsidRDefault="00E16256" w:rsidP="00E16256"/>
    <w:p w:rsidR="00E16256" w:rsidRDefault="00E16256" w:rsidP="00E16256">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E16256" w:rsidRDefault="00E16256" w:rsidP="00E16256"/>
    <w:p w:rsidR="00E16256" w:rsidRDefault="00E16256" w:rsidP="00E16256">
      <w:r>
        <w:t xml:space="preserve">Looper, Matthew. 2003. “From inscribed bodies to distributed persons: contextualizing Tairona figural images in performance,” </w:t>
      </w:r>
      <w:r w:rsidRPr="00753010">
        <w:rPr>
          <w:i/>
        </w:rPr>
        <w:t>Cambridge Archaeological Journal</w:t>
      </w:r>
      <w:r>
        <w:t xml:space="preserve"> 13, 1: 25-40.</w:t>
      </w:r>
    </w:p>
    <w:p w:rsidR="00E16256" w:rsidRDefault="00E16256" w:rsidP="00E16256"/>
    <w:p w:rsidR="00E16256" w:rsidRDefault="00E16256" w:rsidP="00E16256">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E16256" w:rsidRDefault="00E16256" w:rsidP="00E16256"/>
    <w:p w:rsidR="00E16256" w:rsidRDefault="00E16256" w:rsidP="00E16256">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E16256" w:rsidRDefault="00E16256" w:rsidP="00E16256"/>
    <w:p w:rsidR="00E16256" w:rsidRDefault="00E16256" w:rsidP="00E16256">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E16256" w:rsidRDefault="00E16256" w:rsidP="00E16256">
      <w:pPr>
        <w:rPr>
          <w:rStyle w:val="HTMLCite"/>
          <w:i w:val="0"/>
        </w:rPr>
      </w:pPr>
    </w:p>
    <w:p w:rsidR="00E16256" w:rsidRPr="00E84DB9" w:rsidRDefault="00E16256" w:rsidP="00E16256">
      <w:pPr>
        <w:rPr>
          <w:rStyle w:val="HTMLCite"/>
          <w:i w:val="0"/>
        </w:rPr>
      </w:pPr>
      <w:r w:rsidRPr="00E84DB9">
        <w:rPr>
          <w:rStyle w:val="HTMLCite"/>
          <w:i w:val="0"/>
        </w:rPr>
        <w:t xml:space="preserve">National Institutes of Health; Committee to Review the Health Effects in Vietnam Veterans of Exposure to Herbicides. 1994. </w:t>
      </w:r>
      <w:hyperlink r:id="rId30" w:history="1">
        <w:r>
          <w:rPr>
            <w:rStyle w:val="Hyperlink"/>
            <w:i/>
            <w:iCs/>
          </w:rPr>
          <w:t>Veterans and Agent Orange: Health Effects of Herbicides Used in Vietnam</w:t>
        </w:r>
      </w:hyperlink>
      <w:r>
        <w:rPr>
          <w:rStyle w:val="HTMLCite"/>
        </w:rPr>
        <w:t xml:space="preserve">. </w:t>
      </w:r>
      <w:r w:rsidRPr="00E84DB9">
        <w:rPr>
          <w:rStyle w:val="HTMLCite"/>
          <w:i w:val="0"/>
        </w:rPr>
        <w:t>Washington: National Academies Press.</w:t>
      </w:r>
    </w:p>
    <w:p w:rsidR="00E16256" w:rsidRDefault="00E16256" w:rsidP="00E16256"/>
    <w:p w:rsidR="00E16256" w:rsidRDefault="00E16256" w:rsidP="00E16256">
      <w:r>
        <w:t xml:space="preserve">Nicholas, Francis G. 1901. “The Aborigines of the Province of Santa Marta, Colombia,” </w:t>
      </w:r>
      <w:r w:rsidRPr="00753010">
        <w:rPr>
          <w:i/>
        </w:rPr>
        <w:t xml:space="preserve">American Anthropologist </w:t>
      </w:r>
      <w:r>
        <w:t>(New Series) 3, 4: 606-649.</w:t>
      </w:r>
    </w:p>
    <w:p w:rsidR="00E16256" w:rsidRDefault="00E16256" w:rsidP="00E16256"/>
    <w:p w:rsidR="00E16256" w:rsidRDefault="00E16256" w:rsidP="00E16256">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E16256" w:rsidRDefault="00E16256" w:rsidP="00E16256"/>
    <w:p w:rsidR="00E16256" w:rsidRDefault="00E16256" w:rsidP="00E16256">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E16256" w:rsidRDefault="00E16256" w:rsidP="00E16256"/>
    <w:p w:rsidR="00E16256" w:rsidRDefault="00E16256" w:rsidP="00E16256">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E16256" w:rsidRDefault="00E16256" w:rsidP="00E16256">
      <w:pPr>
        <w:rPr>
          <w:rStyle w:val="reference-text"/>
        </w:rPr>
      </w:pPr>
    </w:p>
    <w:p w:rsidR="00E16256" w:rsidRDefault="00E16256" w:rsidP="00E16256">
      <w:pPr>
        <w:rPr>
          <w:rStyle w:val="reference-text"/>
        </w:rPr>
      </w:pPr>
      <w:r>
        <w:rPr>
          <w:rStyle w:val="reference-text"/>
        </w:rPr>
        <w:t xml:space="preserve">Panoramas. 2015. </w:t>
      </w:r>
      <w:hyperlink r:id="rId31" w:anchor="longlines" w:history="1">
        <w:r>
          <w:rPr>
            <w:rStyle w:val="Hyperlink"/>
          </w:rPr>
          <w:t>http://www.viewfinderpanoramas.org/panoramas.html#longlines</w:t>
        </w:r>
      </w:hyperlink>
    </w:p>
    <w:p w:rsidR="00E16256" w:rsidRDefault="00E16256" w:rsidP="00E16256"/>
    <w:p w:rsidR="00E16256" w:rsidRDefault="00E16256" w:rsidP="00E16256">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E16256" w:rsidRDefault="00E16256" w:rsidP="00E16256"/>
    <w:p w:rsidR="00E16256" w:rsidRDefault="00E16256" w:rsidP="00E16256">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E16256" w:rsidRDefault="00E16256" w:rsidP="00E16256"/>
    <w:p w:rsidR="00E16256" w:rsidRPr="00E35269" w:rsidRDefault="00E16256" w:rsidP="00E16256">
      <w:r w:rsidRPr="00E35269">
        <w:t xml:space="preserve">Rajput, D. S., R. S. and G. S. Thakur, and Neeraj Sahu. 2012. </w:t>
      </w:r>
      <w:r>
        <w:t>“</w:t>
      </w:r>
      <w:r w:rsidRPr="00E35269">
        <w:t>Analysis of Social Networking Sites</w:t>
      </w:r>
    </w:p>
    <w:p w:rsidR="00E16256" w:rsidRPr="00E35269" w:rsidRDefault="00E16256" w:rsidP="00E16256">
      <w:r w:rsidRPr="00E35269">
        <w:t xml:space="preserve">Using K- Mean Clustering Algorithm, </w:t>
      </w:r>
      <w:r w:rsidRPr="00E35269">
        <w:rPr>
          <w:i/>
        </w:rPr>
        <w:t>International Journal of Computer &amp; Communication Technology</w:t>
      </w:r>
      <w:r w:rsidRPr="00E35269">
        <w:t>, 3: 88-92.</w:t>
      </w:r>
    </w:p>
    <w:p w:rsidR="00E16256" w:rsidRDefault="00E16256" w:rsidP="00E16256">
      <w:pPr>
        <w:pStyle w:val="NormalWeb"/>
      </w:pPr>
      <w:r>
        <w:t xml:space="preserve">Réclus, Élisée. 1875-94. </w:t>
      </w:r>
      <w:r>
        <w:rPr>
          <w:rStyle w:val="Emphasis"/>
        </w:rPr>
        <w:t>La Nouvelle Géographie universelle, la terre et les hommes</w:t>
      </w:r>
      <w:r>
        <w:t>, 19 vol. Paris.</w:t>
      </w:r>
    </w:p>
    <w:p w:rsidR="00E16256" w:rsidRPr="00EF65E2" w:rsidRDefault="00E16256" w:rsidP="00E16256">
      <w:pPr>
        <w:rPr>
          <w:rFonts w:eastAsia="Times New Roman"/>
        </w:rPr>
      </w:pPr>
      <w:r w:rsidRPr="00EF65E2">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E16256" w:rsidRPr="00EF65E2" w:rsidRDefault="00E16256" w:rsidP="00E16256">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E16256" w:rsidRPr="00EF65E2" w:rsidRDefault="00E16256" w:rsidP="00E16256">
      <w:pPr>
        <w:rPr>
          <w:rFonts w:eastAsia="Times New Roman"/>
        </w:rPr>
      </w:pPr>
    </w:p>
    <w:p w:rsidR="00E16256" w:rsidRPr="00EF65E2" w:rsidRDefault="00E16256" w:rsidP="00E16256">
      <w:pPr>
        <w:rPr>
          <w:rFonts w:eastAsia="Times New Roman"/>
        </w:rPr>
      </w:pPr>
      <w:r>
        <w:rPr>
          <w:rFonts w:eastAsia="Times New Roman"/>
        </w:rPr>
        <w:lastRenderedPageBreak/>
        <w:t>1953b</w:t>
      </w:r>
      <w:r w:rsidRPr="00C510D1">
        <w:rPr>
          <w:rFonts w:eastAsia="Times New Roman"/>
        </w:rPr>
        <w:t xml:space="preserve">. </w:t>
      </w:r>
      <w:r>
        <w:rPr>
          <w:rFonts w:eastAsia="Times New Roman"/>
        </w:rPr>
        <w:t>“</w:t>
      </w:r>
      <w:r w:rsidRPr="00C510D1">
        <w:rPr>
          <w:rFonts w:eastAsia="Times New Roman"/>
        </w:rPr>
        <w:t>Investigaciones arqueológicas en el departamento del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E16256" w:rsidRPr="00EF65E2" w:rsidRDefault="00E16256" w:rsidP="00E16256">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E16256" w:rsidRPr="00EF65E2" w:rsidRDefault="00E16256" w:rsidP="00E16256">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E16256" w:rsidRPr="00EF65E2" w:rsidRDefault="00E16256" w:rsidP="00E16256">
      <w:pPr>
        <w:rPr>
          <w:rFonts w:eastAsia="Times New Roman"/>
        </w:rPr>
      </w:pPr>
    </w:p>
    <w:p w:rsidR="00E16256" w:rsidRPr="00EF65E2" w:rsidRDefault="00E16256" w:rsidP="00E16256">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E16256" w:rsidRPr="00EF65E2" w:rsidRDefault="00E16256" w:rsidP="00E16256"/>
    <w:p w:rsidR="00E16256" w:rsidRPr="00EF65E2" w:rsidRDefault="00E16256" w:rsidP="00E16256">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E16256" w:rsidRPr="00EF65E2" w:rsidRDefault="00E16256" w:rsidP="00E16256">
      <w:pPr>
        <w:rPr>
          <w:rFonts w:eastAsia="Times New Roman"/>
        </w:rPr>
      </w:pPr>
    </w:p>
    <w:p w:rsidR="00E16256" w:rsidRPr="004F2D77" w:rsidRDefault="00E16256" w:rsidP="00E16256">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E16256" w:rsidRPr="00EF65E2" w:rsidRDefault="00E16256" w:rsidP="00E16256">
      <w:pPr>
        <w:rPr>
          <w:rFonts w:eastAsia="Times New Roman"/>
        </w:rPr>
      </w:pPr>
    </w:p>
    <w:p w:rsidR="00E16256" w:rsidRPr="00EF65E2" w:rsidRDefault="00E16256" w:rsidP="00E16256">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cuenca del río Magdalena", </w:t>
      </w:r>
      <w:r w:rsidRPr="00C510D1">
        <w:rPr>
          <w:rFonts w:eastAsia="Times New Roman"/>
          <w:i/>
          <w:iCs/>
        </w:rPr>
        <w:t>Revista del Instituto Etnológico Nacional</w:t>
      </w:r>
      <w:r w:rsidRPr="00C510D1">
        <w:rPr>
          <w:rFonts w:eastAsia="Times New Roman"/>
        </w:rPr>
        <w:t xml:space="preserve">, Bogotá, pp. 109-160.  </w:t>
      </w:r>
    </w:p>
    <w:p w:rsidR="00E16256" w:rsidRPr="00EF65E2" w:rsidRDefault="00E16256" w:rsidP="00E16256">
      <w:pPr>
        <w:rPr>
          <w:rFonts w:eastAsia="Times New Roman"/>
        </w:rPr>
      </w:pPr>
    </w:p>
    <w:p w:rsidR="00E16256" w:rsidRPr="00EF65E2" w:rsidRDefault="00E16256" w:rsidP="00E16256">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E16256" w:rsidRPr="00EF65E2" w:rsidRDefault="00E16256" w:rsidP="00E16256">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E16256" w:rsidRPr="00EF65E2" w:rsidRDefault="00E16256" w:rsidP="00E16256">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E16256" w:rsidRPr="00EF65E2" w:rsidRDefault="00E16256" w:rsidP="00E16256"/>
    <w:p w:rsidR="00E16256" w:rsidRDefault="00E16256" w:rsidP="00E16256">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E16256" w:rsidRDefault="00E16256" w:rsidP="00E16256"/>
    <w:p w:rsidR="00E16256" w:rsidRPr="00EF65E2" w:rsidRDefault="00E16256" w:rsidP="00E16256">
      <w:r>
        <w:t>Sievers, Wilhelm. 1986. “Die Arhuaco-Indianer in der Sierra Nevada de Santa Marta,” Zeitschrift der Gesellschaft fuer Erdkunde, 21: 388-400.</w:t>
      </w:r>
    </w:p>
    <w:p w:rsidR="00E16256" w:rsidRDefault="00E16256" w:rsidP="00E16256"/>
    <w:p w:rsidR="00E16256" w:rsidRDefault="00E16256" w:rsidP="00E16256">
      <w:pPr>
        <w:rPr>
          <w:rStyle w:val="itempublisher"/>
        </w:rPr>
      </w:pPr>
      <w:r>
        <w:rPr>
          <w:rStyle w:val="itempublisher"/>
        </w:rPr>
        <w:t xml:space="preserve">SIL International </w:t>
      </w:r>
      <w:r w:rsidRPr="00737093">
        <w:rPr>
          <w:rStyle w:val="itempublisher"/>
          <w:i/>
        </w:rPr>
        <w:t>et al</w:t>
      </w:r>
      <w:r>
        <w:t>. 2005.</w:t>
      </w:r>
      <w:r w:rsidRPr="00A433FC">
        <w:t xml:space="preserve"> </w:t>
      </w:r>
      <w:r w:rsidRPr="00A433FC">
        <w:rPr>
          <w:i/>
        </w:rPr>
        <w:t>Ethnologue: Languages of the World</w:t>
      </w:r>
      <w:r>
        <w:t xml:space="preserve">. Dallas, </w:t>
      </w:r>
      <w:r>
        <w:rPr>
          <w:rStyle w:val="itempublisher"/>
        </w:rPr>
        <w:t>Texas: SIL International.</w:t>
      </w:r>
    </w:p>
    <w:p w:rsidR="00E16256" w:rsidRDefault="00E16256" w:rsidP="00E16256">
      <w:pPr>
        <w:rPr>
          <w:rStyle w:val="itempublisher"/>
        </w:rPr>
      </w:pPr>
    </w:p>
    <w:p w:rsidR="00E16256" w:rsidRDefault="00E16256" w:rsidP="00E16256">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E16256" w:rsidRDefault="00E16256" w:rsidP="00E16256"/>
    <w:p w:rsidR="00E16256" w:rsidRDefault="00E16256" w:rsidP="00E16256">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E16256" w:rsidRDefault="00E16256" w:rsidP="00E16256"/>
    <w:p w:rsidR="00E16256" w:rsidRDefault="00E16256" w:rsidP="00E16256">
      <w:r>
        <w:t xml:space="preserve">Tairona. 2015. </w:t>
      </w:r>
      <w:hyperlink r:id="rId32" w:history="1">
        <w:r w:rsidRPr="006A341B">
          <w:rPr>
            <w:rStyle w:val="Hyperlink"/>
          </w:rPr>
          <w:t>http://tairona.myzen.co.uk/</w:t>
        </w:r>
      </w:hyperlink>
      <w:r>
        <w:t>).</w:t>
      </w:r>
    </w:p>
    <w:p w:rsidR="00E16256" w:rsidRDefault="00E16256" w:rsidP="00E16256"/>
    <w:p w:rsidR="00E16256" w:rsidRDefault="00E16256" w:rsidP="00E16256">
      <w:r>
        <w:t xml:space="preserve">Uribe Tobon, Carlos Alberto. 1990. “We, the Elder Brothers: Continuity and change among the Kággabba of the Sierra Nevada de Santa Marta, Colombia.” Unpublished PhD dissertation, Pittsburgh, University of Pittsburgh. </w:t>
      </w:r>
    </w:p>
    <w:p w:rsidR="00E16256" w:rsidRDefault="00E16256" w:rsidP="00E16256"/>
    <w:p w:rsidR="00E16256" w:rsidRDefault="00E16256" w:rsidP="00E16256">
      <w:r>
        <w:t>1996. “Destrucción de templos indígenas en la Sierra Nevada de Santa Marta: siglo XVII,” Boletín del Museo del Oro 40: 17-36.</w:t>
      </w:r>
    </w:p>
    <w:p w:rsidR="00E16256" w:rsidRDefault="00E16256" w:rsidP="00E16256"/>
    <w:p w:rsidR="00E16256" w:rsidRDefault="00E16256" w:rsidP="00E16256">
      <w:r>
        <w:t xml:space="preserve">Vinalesa, José de. 1952. </w:t>
      </w:r>
      <w:r w:rsidRPr="003005CB">
        <w:rPr>
          <w:i/>
        </w:rPr>
        <w:t>Los indios arhuacos de la Sierra Nevada de Santa Marta</w:t>
      </w:r>
      <w:r>
        <w:t xml:space="preserve">. RIEN. Bogotá: Editorial Iqueima. </w:t>
      </w:r>
    </w:p>
    <w:p w:rsidR="00E16256" w:rsidRDefault="00E16256" w:rsidP="00E16256"/>
    <w:p w:rsidR="00E16256" w:rsidRDefault="00E16256" w:rsidP="00E16256">
      <w:pPr>
        <w:pStyle w:val="NormalWeb"/>
        <w:rPr>
          <w:b/>
        </w:rPr>
      </w:pPr>
    </w:p>
    <w:p w:rsidR="00E16256" w:rsidRDefault="00E16256" w:rsidP="00E16256">
      <w:pPr>
        <w:pStyle w:val="NormalWeb"/>
        <w:rPr>
          <w:b/>
        </w:rPr>
      </w:pPr>
    </w:p>
    <w:p w:rsidR="00E16256" w:rsidRDefault="00E16256" w:rsidP="00E16256">
      <w:pPr>
        <w:pStyle w:val="NormalWeb"/>
        <w:rPr>
          <w:b/>
        </w:rPr>
      </w:pPr>
      <w:r w:rsidRPr="003767BE">
        <w:rPr>
          <w:b/>
        </w:rPr>
        <w:lastRenderedPageBreak/>
        <w:t xml:space="preserve">APPENDIX: </w:t>
      </w:r>
    </w:p>
    <w:p w:rsidR="00E16256" w:rsidRPr="00753010" w:rsidRDefault="00E16256" w:rsidP="00E16256">
      <w:pPr>
        <w:pStyle w:val="NormalWeb"/>
        <w:rPr>
          <w:rStyle w:val="Strong"/>
          <w:b w:val="0"/>
        </w:rPr>
      </w:pPr>
      <w:r w:rsidRPr="004859A2">
        <w:t xml:space="preserve">The Four Tairona Ethnolinguistic Sub-groups of the Chibcha Family, Kuna Sub-Family, Arhuacicio Group:  </w:t>
      </w:r>
    </w:p>
    <w:p w:rsidR="00E16256" w:rsidRPr="00351B56" w:rsidRDefault="00E16256" w:rsidP="00E16256">
      <w:pPr>
        <w:ind w:left="720"/>
        <w:rPr>
          <w:rStyle w:val="Strong"/>
          <w:b w:val="0"/>
          <w:bCs/>
        </w:rPr>
      </w:pPr>
      <w:r w:rsidRPr="00351B56">
        <w:rPr>
          <w:rStyle w:val="Strong"/>
        </w:rPr>
        <w:t>Arhuaco (</w:t>
      </w:r>
      <w:r w:rsidRPr="00753010">
        <w:rPr>
          <w:rStyle w:val="Strong"/>
          <w:b w:val="0"/>
        </w:rPr>
        <w:t xml:space="preserve">aka Aruaco, Bintuk, Bintukua, Binmticua, Ica, Ijka, Ika, Ike), pop. 14,301, (Arango and </w:t>
      </w:r>
      <w:r w:rsidRPr="00753010">
        <w:rPr>
          <w:rStyle w:val="Strong"/>
          <w:b w:val="0"/>
        </w:rPr>
        <w:tab/>
        <w:t xml:space="preserve">Sanchez 1998, SIL 2005); </w:t>
      </w:r>
      <w:r w:rsidRPr="00753010">
        <w:rPr>
          <w:rStyle w:val="Strong"/>
          <w:b w:val="0"/>
          <w:sz w:val="20"/>
          <w:szCs w:val="20"/>
        </w:rPr>
        <w:t xml:space="preserve">S </w:t>
      </w:r>
      <w:r w:rsidRPr="00753010">
        <w:rPr>
          <w:rStyle w:val="Strong"/>
          <w:b w:val="0"/>
        </w:rPr>
        <w:t xml:space="preserve">slope, </w:t>
      </w:r>
      <w:r w:rsidRPr="00351B56">
        <w:t>10°42'N, 73°38'W</w:t>
      </w:r>
      <w:r>
        <w:t>.</w:t>
      </w:r>
    </w:p>
    <w:p w:rsidR="00E16256" w:rsidRPr="00351B56" w:rsidRDefault="00E16256" w:rsidP="00E16256">
      <w:pPr>
        <w:ind w:left="720"/>
        <w:rPr>
          <w:rStyle w:val="Strong"/>
          <w:b w:val="0"/>
          <w:bCs/>
        </w:rPr>
      </w:pPr>
      <w:r w:rsidRPr="007E4647">
        <w:rPr>
          <w:rStyle w:val="Strong"/>
        </w:rPr>
        <w:t>Kankuamo</w:t>
      </w:r>
      <w:r w:rsidRPr="00351B56">
        <w:rPr>
          <w:rStyle w:val="Strong"/>
        </w:rPr>
        <w:t xml:space="preserve"> </w:t>
      </w:r>
      <w:r w:rsidRPr="00753010">
        <w:rPr>
          <w:rStyle w:val="Strong"/>
          <w:b w:val="0"/>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b w:val="0"/>
        </w:rPr>
        <w:t>pop. 15,000</w:t>
      </w:r>
      <w:r>
        <w:rPr>
          <w:rStyle w:val="Strong"/>
        </w:rPr>
        <w:t xml:space="preserve"> (</w:t>
      </w:r>
      <w:hyperlink r:id="rId33"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b w:val="0"/>
        </w:rPr>
        <w:t xml:space="preserve">; </w:t>
      </w:r>
      <w:r w:rsidRPr="00753010">
        <w:rPr>
          <w:rStyle w:val="Strong"/>
          <w:b w:val="0"/>
          <w:sz w:val="20"/>
          <w:szCs w:val="20"/>
        </w:rPr>
        <w:t>S</w:t>
      </w:r>
      <w:r w:rsidRPr="00753010">
        <w:rPr>
          <w:rStyle w:val="Strong"/>
          <w:b w:val="0"/>
        </w:rPr>
        <w:t xml:space="preserve"> slope, </w:t>
      </w:r>
      <w:r w:rsidRPr="00351B56">
        <w:t>10°45'N, 73°21'W</w:t>
      </w:r>
    </w:p>
    <w:p w:rsidR="00E16256" w:rsidRPr="00351B56" w:rsidRDefault="00E16256" w:rsidP="00E16256">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b w:val="0"/>
        </w:rPr>
        <w:t>(aka</w:t>
      </w:r>
      <w:r w:rsidRPr="00351B56">
        <w:t xml:space="preserve"> Arosario,</w:t>
      </w:r>
      <w:r w:rsidRPr="00351B56">
        <w:rPr>
          <w:rStyle w:val="Strong"/>
        </w:rPr>
        <w:t xml:space="preserve"> </w:t>
      </w:r>
      <w:r w:rsidRPr="00753010">
        <w:rPr>
          <w:rStyle w:val="Strong"/>
          <w:b w:val="0"/>
        </w:rPr>
        <w:t>Arsaro,</w:t>
      </w:r>
      <w:r w:rsidRPr="00351B56">
        <w:rPr>
          <w:rStyle w:val="Strong"/>
        </w:rPr>
        <w:t xml:space="preserve"> </w:t>
      </w:r>
      <w:r w:rsidRPr="00351B56">
        <w:t>Damana, Guamaca, G</w:t>
      </w:r>
      <w:r>
        <w:t>a</w:t>
      </w:r>
      <w:r w:rsidRPr="00351B56">
        <w:t xml:space="preserve">uarmaka, Guamaco, Maracasero, Sanja, Sanka, </w:t>
      </w:r>
      <w:r w:rsidRPr="00351B56">
        <w:tab/>
        <w:t>Wiwa</w:t>
      </w:r>
      <w:r>
        <w:t>)</w:t>
      </w:r>
      <w:r w:rsidRPr="00351B56">
        <w:t xml:space="preserve"> (</w:t>
      </w:r>
      <w:r w:rsidRPr="00753010">
        <w:rPr>
          <w:rStyle w:val="Strong"/>
          <w:b w:val="0"/>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b w:val="0"/>
        </w:rPr>
        <w:t xml:space="preserve">: </w:t>
      </w:r>
      <w:r w:rsidRPr="00753010">
        <w:rPr>
          <w:rStyle w:val="Strong"/>
          <w:b w:val="0"/>
          <w:sz w:val="20"/>
          <w:szCs w:val="20"/>
        </w:rPr>
        <w:t>S, E</w:t>
      </w:r>
      <w:r w:rsidRPr="00753010">
        <w:rPr>
          <w:rStyle w:val="Strong"/>
          <w:b w:val="0"/>
        </w:rPr>
        <w:t xml:space="preserve"> slopes;</w:t>
      </w:r>
      <w:r w:rsidRPr="00351B56">
        <w:rPr>
          <w:rStyle w:val="Strong"/>
        </w:rPr>
        <w:t xml:space="preserve"> </w:t>
      </w:r>
      <w:r w:rsidRPr="00351B56">
        <w:t>10°56'N, 73°24'W.</w:t>
      </w:r>
    </w:p>
    <w:p w:rsidR="00E16256" w:rsidRPr="00737093" w:rsidRDefault="00E16256" w:rsidP="00E16256">
      <w:pPr>
        <w:pStyle w:val="NormalWeb"/>
        <w:spacing w:before="0" w:beforeAutospacing="0" w:after="0" w:afterAutospacing="0"/>
        <w:rPr>
          <w:b/>
        </w:rPr>
      </w:pPr>
      <w:r>
        <w:rPr>
          <w:b/>
        </w:rPr>
        <w:t>ARHUACO</w:t>
      </w:r>
      <w:r w:rsidRPr="00737093">
        <w:rPr>
          <w:b/>
        </w:rPr>
        <w:tab/>
      </w:r>
    </w:p>
    <w:p w:rsidR="00E16256" w:rsidRDefault="00E16256" w:rsidP="00E16256">
      <w:pPr>
        <w:pStyle w:val="NormalWeb"/>
        <w:spacing w:before="0" w:beforeAutospacing="0" w:after="0" w:afterAutospacing="0"/>
      </w:pPr>
      <w:r>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E16256" w:rsidRDefault="00E16256" w:rsidP="00E16256">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E16256" w:rsidRDefault="00E16256" w:rsidP="00E16256">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t>
      </w:r>
      <w:r>
        <w:lastRenderedPageBreak/>
        <w:t>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E16256" w:rsidRDefault="00E16256" w:rsidP="00E16256">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E16256" w:rsidRDefault="00E16256" w:rsidP="00E16256">
      <w:pPr>
        <w:pStyle w:val="NormalWeb"/>
        <w:spacing w:before="0" w:beforeAutospacing="0" w:after="0" w:afterAutospacing="0"/>
      </w:pPr>
      <w:r>
        <w:rPr>
          <w:noProof/>
        </w:rPr>
        <w:drawing>
          <wp:inline distT="0" distB="0" distL="0" distR="0" wp14:anchorId="7168DA51" wp14:editId="5E8C56FA">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4019" cy="2488089"/>
                    </a:xfrm>
                    <a:prstGeom prst="rect">
                      <a:avLst/>
                    </a:prstGeom>
                  </pic:spPr>
                </pic:pic>
              </a:graphicData>
            </a:graphic>
          </wp:inline>
        </w:drawing>
      </w:r>
    </w:p>
    <w:p w:rsidR="00E16256" w:rsidRDefault="00E16256" w:rsidP="00E16256">
      <w:pPr>
        <w:pStyle w:val="NormalWeb"/>
        <w:spacing w:before="0" w:beforeAutospacing="0" w:after="0" w:afterAutospacing="0"/>
      </w:pPr>
      <w:r>
        <w:t xml:space="preserve">Fig. 9. Six experienced  Kogi </w:t>
      </w:r>
      <w:r w:rsidRPr="00351419">
        <w:rPr>
          <w:i/>
        </w:rPr>
        <w:t>Mámas</w:t>
      </w:r>
      <w:r>
        <w:t>.</w:t>
      </w:r>
      <w:r w:rsidRPr="00F723AB">
        <w:t xml:space="preserve"> </w:t>
      </w:r>
      <w:r>
        <w:t xml:space="preserve">From </w:t>
      </w:r>
      <w:r w:rsidRPr="00F723AB">
        <w:t>http://ifmanworld.org/wp-content/uploads/2015/10/IMG_0106-2.jpg</w:t>
      </w:r>
    </w:p>
    <w:p w:rsidR="00E16256" w:rsidRDefault="00E16256" w:rsidP="00E16256">
      <w:pPr>
        <w:pStyle w:val="NormalWeb"/>
        <w:spacing w:before="0" w:beforeAutospacing="0" w:after="0" w:afterAutospacing="0"/>
      </w:pPr>
    </w:p>
    <w:p w:rsidR="00E16256" w:rsidRPr="008728BE" w:rsidRDefault="00E16256" w:rsidP="00E16256">
      <w:pPr>
        <w:pStyle w:val="NormalWeb"/>
        <w:spacing w:before="0" w:beforeAutospacing="0" w:after="0" w:afterAutospacing="0"/>
        <w:rPr>
          <w:b/>
        </w:rPr>
      </w:pPr>
      <w:r w:rsidRPr="008728BE">
        <w:rPr>
          <w:b/>
        </w:rPr>
        <w:t>KANKUAMO</w:t>
      </w:r>
    </w:p>
    <w:p w:rsidR="00E16256" w:rsidRPr="0016313A" w:rsidRDefault="00E16256" w:rsidP="00E16256">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w:t>
      </w:r>
      <w:r>
        <w:rPr>
          <w:color w:val="222222"/>
        </w:rPr>
        <w:lastRenderedPageBreak/>
        <w:t xml:space="preserve">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E16256" w:rsidRDefault="00E16256" w:rsidP="00E16256">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E16256" w:rsidRPr="0016313A" w:rsidRDefault="00E16256" w:rsidP="00E16256">
      <w:pPr>
        <w:pStyle w:val="NormalWeb"/>
        <w:shd w:val="clear" w:color="auto" w:fill="FFFFFF"/>
        <w:spacing w:before="120" w:beforeAutospacing="0" w:after="120" w:afterAutospacing="0"/>
        <w:rPr>
          <w:color w:val="222222"/>
        </w:rPr>
      </w:pPr>
    </w:p>
    <w:p w:rsidR="00E16256" w:rsidRPr="00737093" w:rsidRDefault="00E16256" w:rsidP="00E16256">
      <w:pPr>
        <w:pStyle w:val="NormalWeb"/>
        <w:spacing w:before="0" w:beforeAutospacing="0" w:after="0" w:afterAutospacing="0"/>
        <w:rPr>
          <w:b/>
        </w:rPr>
      </w:pPr>
      <w:r w:rsidRPr="00737093">
        <w:rPr>
          <w:b/>
        </w:rPr>
        <w:t>KOGI</w:t>
      </w:r>
    </w:p>
    <w:p w:rsidR="00E16256" w:rsidRDefault="00E16256" w:rsidP="00E16256">
      <w:pPr>
        <w:pStyle w:val="NormalWeb"/>
        <w:spacing w:before="0" w:beforeAutospacing="0" w:after="0" w:afterAutospacing="0"/>
      </w:pPr>
      <w: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E16256" w:rsidRDefault="00E16256" w:rsidP="00E16256">
      <w:pPr>
        <w:pStyle w:val="NormalWeb"/>
        <w:spacing w:before="0" w:beforeAutospacing="0" w:after="0" w:afterAutospacing="0"/>
      </w:pPr>
      <w:r>
        <w:rPr>
          <w:noProof/>
        </w:rPr>
        <w:lastRenderedPageBreak/>
        <w:drawing>
          <wp:inline distT="0" distB="0" distL="0" distR="0" wp14:anchorId="48F190E8" wp14:editId="7650F72F">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8253" cy="2537232"/>
                    </a:xfrm>
                    <a:prstGeom prst="rect">
                      <a:avLst/>
                    </a:prstGeom>
                  </pic:spPr>
                </pic:pic>
              </a:graphicData>
            </a:graphic>
          </wp:inline>
        </w:drawing>
      </w:r>
    </w:p>
    <w:p w:rsidR="00E16256" w:rsidRDefault="00E16256" w:rsidP="00E16256">
      <w:pPr>
        <w:pStyle w:val="NormalWeb"/>
        <w:spacing w:before="0" w:beforeAutospacing="0" w:after="0" w:afterAutospacing="0"/>
        <w:rPr>
          <w:rStyle w:val="Strong"/>
          <w:b w:val="0"/>
        </w:rPr>
      </w:pPr>
      <w:r>
        <w:t xml:space="preserve">Fig. 10. A Kogi village nestled into a tiny valley high in </w:t>
      </w:r>
      <w:r>
        <w:rPr>
          <w:rStyle w:val="Strong"/>
        </w:rPr>
        <w:t xml:space="preserve">the </w:t>
      </w:r>
      <w:r>
        <w:t>(Sierra Nevada de Santa Marta)</w:t>
      </w:r>
      <w:r>
        <w:rPr>
          <w:rStyle w:val="Strong"/>
        </w:rPr>
        <w:t xml:space="preserve"> </w:t>
      </w:r>
      <w:r w:rsidRPr="008B0467">
        <w:rPr>
          <w:rStyle w:val="Strong"/>
          <w:b w:val="0"/>
        </w:rPr>
        <w:t>at 10°57'N, 73°48'W; from</w:t>
      </w:r>
      <w:r>
        <w:rPr>
          <w:rStyle w:val="Strong"/>
        </w:rPr>
        <w:t xml:space="preserve"> </w:t>
      </w:r>
      <w:hyperlink r:id="rId36" w:history="1">
        <w:r w:rsidRPr="00567B07">
          <w:rPr>
            <w:rStyle w:val="Hyperlink"/>
          </w:rPr>
          <w:t>https://laviebyc.files.wordpress.com/2014/10/image39.jpg</w:t>
        </w:r>
      </w:hyperlink>
      <w:r>
        <w:rPr>
          <w:rStyle w:val="Strong"/>
        </w:rPr>
        <w:t>.</w:t>
      </w:r>
    </w:p>
    <w:p w:rsidR="00E16256" w:rsidRDefault="00E16256" w:rsidP="00E16256">
      <w:pPr>
        <w:pStyle w:val="NormalWeb"/>
        <w:spacing w:before="0" w:beforeAutospacing="0" w:after="0" w:afterAutospacing="0"/>
        <w:rPr>
          <w:rStyle w:val="Strong"/>
          <w:b w:val="0"/>
        </w:rPr>
      </w:pPr>
    </w:p>
    <w:p w:rsidR="00E16256" w:rsidRDefault="00E16256" w:rsidP="00E16256">
      <w:pPr>
        <w:pStyle w:val="NormalWeb"/>
        <w:spacing w:before="0" w:beforeAutospacing="0" w:after="0" w:afterAutospacing="0"/>
      </w:pPr>
      <w:r>
        <w:t>Two center posts in each domicile, male and female, express Kogi duality in architecture</w:t>
      </w:r>
      <w:r>
        <w:rPr>
          <w:rStyle w:val="Strong"/>
        </w:rPr>
        <w:t>)</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E16256" w:rsidRDefault="00E16256" w:rsidP="00E16256">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E16256" w:rsidRDefault="00E16256" w:rsidP="00E16256">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E16256" w:rsidRDefault="00E16256" w:rsidP="00E16256">
      <w:pPr>
        <w:pStyle w:val="NormalWeb"/>
        <w:spacing w:before="0" w:beforeAutospacing="0" w:after="0" w:afterAutospacing="0"/>
      </w:pPr>
      <w:r>
        <w:rPr>
          <w:noProof/>
        </w:rPr>
        <w:lastRenderedPageBreak/>
        <w:drawing>
          <wp:inline distT="0" distB="0" distL="0" distR="0" wp14:anchorId="1B27BD4A" wp14:editId="5E95730F">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237" cy="4292124"/>
                    </a:xfrm>
                    <a:prstGeom prst="rect">
                      <a:avLst/>
                    </a:prstGeom>
                  </pic:spPr>
                </pic:pic>
              </a:graphicData>
            </a:graphic>
          </wp:inline>
        </w:drawing>
      </w:r>
    </w:p>
    <w:p w:rsidR="00E16256" w:rsidRDefault="00E16256" w:rsidP="00E16256">
      <w:pPr>
        <w:pStyle w:val="NormalWeb"/>
        <w:spacing w:before="0" w:beforeAutospacing="0" w:after="0" w:afterAutospacing="0"/>
      </w:pPr>
      <w:r>
        <w:t>Fig. 11.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rsidR="00E16256" w:rsidRDefault="00E16256" w:rsidP="00E16256">
      <w:pPr>
        <w:pStyle w:val="NormalWeb"/>
        <w:spacing w:before="0" w:beforeAutospacing="0" w:after="0" w:afterAutospacing="0"/>
      </w:pPr>
    </w:p>
    <w:p w:rsidR="00E16256" w:rsidRDefault="00E16256" w:rsidP="00E16256">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
    <w:p w:rsidR="00E16256" w:rsidRDefault="00E16256" w:rsidP="00E16256">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E16256" w:rsidRDefault="00E16256" w:rsidP="00E16256">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E16256" w:rsidRDefault="00E16256" w:rsidP="00E16256">
      <w:pPr>
        <w:pStyle w:val="NormalWeb"/>
        <w:spacing w:before="0" w:beforeAutospacing="0" w:after="0" w:afterAutospacing="0"/>
      </w:pPr>
      <w:r>
        <w:rPr>
          <w:noProof/>
        </w:rPr>
        <w:lastRenderedPageBreak/>
        <w:drawing>
          <wp:inline distT="0" distB="0" distL="0" distR="0" wp14:anchorId="266BE29D" wp14:editId="13E1648C">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1790" cy="3368145"/>
                    </a:xfrm>
                    <a:prstGeom prst="rect">
                      <a:avLst/>
                    </a:prstGeom>
                  </pic:spPr>
                </pic:pic>
              </a:graphicData>
            </a:graphic>
          </wp:inline>
        </w:drawing>
      </w:r>
    </w:p>
    <w:p w:rsidR="00E16256" w:rsidRDefault="00E16256" w:rsidP="00E16256">
      <w:pPr>
        <w:pStyle w:val="NormalWeb"/>
        <w:spacing w:before="0" w:beforeAutospacing="0" w:after="0" w:afterAutospacing="0"/>
      </w:pPr>
      <w:r>
        <w:t xml:space="preserve">Fig. 12. The Creation Stone of Doanama, with a </w:t>
      </w:r>
      <w:r w:rsidRPr="00EF2318">
        <w:rPr>
          <w:i/>
        </w:rPr>
        <w:t>Máma</w:t>
      </w:r>
      <w:r>
        <w:t xml:space="preserve"> guarding it while presenting its message. </w:t>
      </w:r>
      <w:hyperlink r:id="rId39" w:history="1">
        <w:r w:rsidRPr="00EA651A">
          <w:rPr>
            <w:rStyle w:val="Hyperlink"/>
          </w:rPr>
          <w:t>http://intermundos.org/en/wp-content/uploads/2009/01/duanama1.jpg</w:t>
        </w:r>
      </w:hyperlink>
    </w:p>
    <w:p w:rsidR="00E16256" w:rsidRDefault="00E16256" w:rsidP="00E16256">
      <w:pPr>
        <w:pStyle w:val="NormalWeb"/>
        <w:spacing w:before="0" w:beforeAutospacing="0" w:after="0" w:afterAutospacing="0"/>
      </w:pPr>
    </w:p>
    <w:p w:rsidR="00E16256" w:rsidRDefault="00E16256" w:rsidP="00E16256">
      <w:pPr>
        <w:pStyle w:val="NormalWeb"/>
        <w:spacing w:before="0" w:beforeAutospacing="0" w:after="0" w:afterAutospacing="0"/>
      </w:pPr>
    </w:p>
    <w:p w:rsidR="00E16256" w:rsidRDefault="00E16256" w:rsidP="00E16256">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E16256" w:rsidRDefault="00E16256" w:rsidP="00E16256">
      <w:pPr>
        <w:pStyle w:val="NormalWeb"/>
        <w:spacing w:before="0" w:beforeAutospacing="0" w:after="0" w:afterAutospacing="0"/>
      </w:pPr>
    </w:p>
    <w:p w:rsidR="00E16256" w:rsidRDefault="00E16256" w:rsidP="00E16256">
      <w:pPr>
        <w:rPr>
          <w:b/>
          <w:bCs w:val="0"/>
        </w:rPr>
      </w:pPr>
      <w:r>
        <w:rPr>
          <w:b/>
        </w:rPr>
        <w:t>MALAYO</w:t>
      </w:r>
    </w:p>
    <w:p w:rsidR="00E16256" w:rsidRPr="003950F5" w:rsidRDefault="00E16256" w:rsidP="00E16256">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E16256" w:rsidRPr="001467AF" w:rsidRDefault="00E16256" w:rsidP="00E16256"/>
    <w:p w:rsidR="00E16256" w:rsidRDefault="00E16256" w:rsidP="00E16256">
      <w:r w:rsidRPr="00D22F42">
        <w:lastRenderedPageBreak/>
        <w:t xml:space="preserve">  </w:t>
      </w:r>
    </w:p>
    <w:p w:rsidR="00E16256" w:rsidRDefault="00E16256" w:rsidP="00E16256">
      <w:r>
        <w:object w:dxaOrig="11526" w:dyaOrig="6485">
          <v:shape id="_x0000_i1029" type="#_x0000_t75" style="width:416pt;height:235pt" o:ole="">
            <v:imagedata r:id="rId40" o:title=""/>
          </v:shape>
          <o:OLEObject Type="Embed" ProgID="Unknown" ShapeID="_x0000_i1029" DrawAspect="Content" ObjectID="_1592901575" r:id="rId41"/>
        </w:object>
      </w:r>
    </w:p>
    <w:p w:rsidR="00E16256" w:rsidRPr="001467AF" w:rsidRDefault="00E16256" w:rsidP="00E16256">
      <w:r>
        <w:t xml:space="preserve">Fig. 13.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E16256" w:rsidRPr="001467AF" w:rsidRDefault="00E16256" w:rsidP="00E16256"/>
    <w:p w:rsidR="00E16256" w:rsidRDefault="00E16256" w:rsidP="00E16256">
      <w:r>
        <w:object w:dxaOrig="10085" w:dyaOrig="6485">
          <v:shape id="_x0000_i1030" type="#_x0000_t75" style="width:504.5pt;height:324pt" o:ole="">
            <v:imagedata r:id="rId42" o:title=""/>
          </v:shape>
          <o:OLEObject Type="Embed" ProgID="Unknown" ShapeID="_x0000_i1030" DrawAspect="Content" ObjectID="_1592901576" r:id="rId43"/>
        </w:object>
      </w:r>
    </w:p>
    <w:p w:rsidR="00E16256" w:rsidRDefault="00E16256" w:rsidP="00E16256"/>
    <w:p w:rsidR="00E16256" w:rsidRDefault="00E16256" w:rsidP="00E16256">
      <w:r>
        <w:t xml:space="preserve">Fig. 14.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4" w:history="1">
        <w:r w:rsidRPr="00567B07">
          <w:rPr>
            <w:rStyle w:val="Hyperlink"/>
          </w:rPr>
          <w:t>http://lostcitytrekcolombia.com/wp-content/uploads/2014/09/lost-city-trek-tour-santa-marta-colombia-expotur-teyuna-tours-travel-best-trek-in-south-america_post_001.jpg</w:t>
        </w:r>
      </w:hyperlink>
    </w:p>
    <w:p w:rsidR="00E16256" w:rsidRDefault="00E16256" w:rsidP="00E16256">
      <w:pPr>
        <w:pStyle w:val="NormalWeb"/>
        <w:shd w:val="clear" w:color="auto" w:fill="FFFFFF"/>
        <w:spacing w:before="120" w:beforeAutospacing="0" w:after="120" w:afterAutospacing="0"/>
      </w:pPr>
    </w:p>
    <w:p w:rsidR="00E16256" w:rsidRDefault="00E16256" w:rsidP="00E16256">
      <w:r>
        <w:object w:dxaOrig="8644" w:dyaOrig="5044">
          <v:shape id="_x0000_i1031" type="#_x0000_t75" style="width:6in;height:252pt" o:ole="">
            <v:imagedata r:id="rId45" o:title=""/>
          </v:shape>
          <o:OLEObject Type="Embed" ProgID="Unknown" ShapeID="_x0000_i1031" DrawAspect="Content" ObjectID="_1592901577" r:id="rId46"/>
        </w:object>
      </w:r>
    </w:p>
    <w:p w:rsidR="00E16256" w:rsidRDefault="00E16256" w:rsidP="00E16256">
      <w:r>
        <w:t xml:space="preserve">Fig. 15. Aerial view showing the altitude and extent of the view-scape of the mountain ranges in the Sierra Nevada de Santa Marta. </w:t>
      </w:r>
      <w:hyperlink r:id="rId47" w:history="1">
        <w:r w:rsidRPr="005105C9">
          <w:rPr>
            <w:rStyle w:val="Hyperlink"/>
          </w:rPr>
          <w:t>https://www</w:t>
        </w:r>
      </w:hyperlink>
      <w:r>
        <w:t>. Google.com.</w:t>
      </w:r>
    </w:p>
    <w:p w:rsidR="001C644C" w:rsidRDefault="001C644C" w:rsidP="00E16256"/>
    <w:sectPr w:rsidR="001C644C">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2B9E" w:rsidRDefault="00052B9E" w:rsidP="00C17DB6">
      <w:pPr>
        <w:spacing w:after="0" w:line="240" w:lineRule="auto"/>
      </w:pPr>
      <w:r>
        <w:separator/>
      </w:r>
    </w:p>
  </w:endnote>
  <w:endnote w:type="continuationSeparator" w:id="0">
    <w:p w:rsidR="00052B9E" w:rsidRDefault="00052B9E" w:rsidP="00C17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DB6" w:rsidRDefault="00C17DB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2045967"/>
      <w:docPartObj>
        <w:docPartGallery w:val="Page Numbers (Bottom of Page)"/>
        <w:docPartUnique/>
      </w:docPartObj>
    </w:sdtPr>
    <w:sdtEndPr>
      <w:rPr>
        <w:noProof/>
      </w:rPr>
    </w:sdtEndPr>
    <w:sdtContent>
      <w:p w:rsidR="00C17DB6" w:rsidRDefault="00C17DB6">
        <w:pPr>
          <w:pStyle w:val="Footer"/>
        </w:pPr>
        <w:r>
          <w:fldChar w:fldCharType="begin"/>
        </w:r>
        <w:r>
          <w:instrText xml:space="preserve"> PAGE   \* MERGEFORMAT </w:instrText>
        </w:r>
        <w:r>
          <w:fldChar w:fldCharType="separate"/>
        </w:r>
        <w:r w:rsidR="005B4957">
          <w:rPr>
            <w:noProof/>
          </w:rPr>
          <w:t>1</w:t>
        </w:r>
        <w:r>
          <w:rPr>
            <w:noProof/>
          </w:rPr>
          <w:fldChar w:fldCharType="end"/>
        </w:r>
      </w:p>
    </w:sdtContent>
  </w:sdt>
  <w:p w:rsidR="00C17DB6" w:rsidRDefault="00C17DB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DB6" w:rsidRDefault="00C17D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2B9E" w:rsidRDefault="00052B9E" w:rsidP="00C17DB6">
      <w:pPr>
        <w:spacing w:after="0" w:line="240" w:lineRule="auto"/>
      </w:pPr>
      <w:r>
        <w:separator/>
      </w:r>
    </w:p>
  </w:footnote>
  <w:footnote w:type="continuationSeparator" w:id="0">
    <w:p w:rsidR="00052B9E" w:rsidRDefault="00052B9E" w:rsidP="00C17D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DB6" w:rsidRDefault="00C17DB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DB6" w:rsidRDefault="00C17DB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7DB6" w:rsidRDefault="00C17DB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44C"/>
    <w:rsid w:val="00052B9E"/>
    <w:rsid w:val="00151F1C"/>
    <w:rsid w:val="001C644C"/>
    <w:rsid w:val="0021740A"/>
    <w:rsid w:val="0025161B"/>
    <w:rsid w:val="0031065E"/>
    <w:rsid w:val="003279AC"/>
    <w:rsid w:val="003F27DC"/>
    <w:rsid w:val="00523C14"/>
    <w:rsid w:val="005B4957"/>
    <w:rsid w:val="005B7CB5"/>
    <w:rsid w:val="006235EA"/>
    <w:rsid w:val="006C7626"/>
    <w:rsid w:val="007A655A"/>
    <w:rsid w:val="0082690F"/>
    <w:rsid w:val="00A92D4E"/>
    <w:rsid w:val="00C17DB6"/>
    <w:rsid w:val="00C928E3"/>
    <w:rsid w:val="00E16256"/>
    <w:rsid w:val="00E23D3B"/>
    <w:rsid w:val="00FC3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B42C15-B2FA-4BAC-B6B4-24DAB112A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928E3"/>
    <w:pPr>
      <w:spacing w:before="100" w:beforeAutospacing="1" w:after="100" w:afterAutospacing="1" w:line="240" w:lineRule="auto"/>
      <w:outlineLvl w:val="0"/>
    </w:pPr>
    <w:rPr>
      <w:rFonts w:eastAsia="Times New Roman"/>
      <w:b/>
      <w:sz w:val="48"/>
      <w:szCs w:val="48"/>
    </w:rPr>
  </w:style>
  <w:style w:type="paragraph" w:styleId="Heading2">
    <w:name w:val="heading 2"/>
    <w:basedOn w:val="Normal"/>
    <w:next w:val="Normal"/>
    <w:link w:val="Heading2Char"/>
    <w:uiPriority w:val="9"/>
    <w:unhideWhenUsed/>
    <w:qFormat/>
    <w:rsid w:val="00C928E3"/>
    <w:pPr>
      <w:keepNext/>
      <w:keepLines/>
      <w:spacing w:before="40" w:after="0" w:line="240" w:lineRule="auto"/>
      <w:outlineLvl w:val="1"/>
    </w:pPr>
    <w:rPr>
      <w:rFonts w:asciiTheme="majorHAnsi" w:eastAsiaTheme="majorEastAsia" w:hAnsiTheme="majorHAnsi" w:cstheme="majorBidi"/>
      <w:bCs w:val="0"/>
      <w:color w:val="2E74B5" w:themeColor="accent1" w:themeShade="BF"/>
      <w:kern w:val="0"/>
      <w:sz w:val="26"/>
      <w:szCs w:val="26"/>
    </w:rPr>
  </w:style>
  <w:style w:type="paragraph" w:styleId="Heading3">
    <w:name w:val="heading 3"/>
    <w:basedOn w:val="Normal"/>
    <w:next w:val="Normal"/>
    <w:link w:val="Heading3Char"/>
    <w:uiPriority w:val="9"/>
    <w:unhideWhenUsed/>
    <w:qFormat/>
    <w:rsid w:val="00C928E3"/>
    <w:pPr>
      <w:keepNext/>
      <w:keepLines/>
      <w:spacing w:before="40" w:after="0" w:line="240" w:lineRule="auto"/>
      <w:outlineLvl w:val="2"/>
    </w:pPr>
    <w:rPr>
      <w:rFonts w:asciiTheme="majorHAnsi" w:eastAsiaTheme="majorEastAsia" w:hAnsiTheme="majorHAnsi" w:cstheme="majorBidi"/>
      <w:bCs w:val="0"/>
      <w:color w:val="1F4D78" w:themeColor="accent1" w:themeShade="7F"/>
      <w:kern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8E3"/>
    <w:rPr>
      <w:rFonts w:eastAsia="Times New Roman"/>
      <w:b/>
      <w:sz w:val="48"/>
      <w:szCs w:val="48"/>
    </w:rPr>
  </w:style>
  <w:style w:type="character" w:customStyle="1" w:styleId="Heading2Char">
    <w:name w:val="Heading 2 Char"/>
    <w:basedOn w:val="DefaultParagraphFont"/>
    <w:link w:val="Heading2"/>
    <w:uiPriority w:val="9"/>
    <w:rsid w:val="00C928E3"/>
    <w:rPr>
      <w:rFonts w:asciiTheme="majorHAnsi" w:eastAsiaTheme="majorEastAsia" w:hAnsiTheme="majorHAnsi" w:cstheme="majorBidi"/>
      <w:bCs w:val="0"/>
      <w:color w:val="2E74B5" w:themeColor="accent1" w:themeShade="BF"/>
      <w:kern w:val="0"/>
      <w:sz w:val="26"/>
      <w:szCs w:val="26"/>
    </w:rPr>
  </w:style>
  <w:style w:type="character" w:customStyle="1" w:styleId="Heading3Char">
    <w:name w:val="Heading 3 Char"/>
    <w:basedOn w:val="DefaultParagraphFont"/>
    <w:link w:val="Heading3"/>
    <w:uiPriority w:val="9"/>
    <w:rsid w:val="00C928E3"/>
    <w:rPr>
      <w:rFonts w:asciiTheme="majorHAnsi" w:eastAsiaTheme="majorEastAsia" w:hAnsiTheme="majorHAnsi" w:cstheme="majorBidi"/>
      <w:bCs w:val="0"/>
      <w:color w:val="1F4D78" w:themeColor="accent1" w:themeShade="7F"/>
      <w:kern w:val="0"/>
    </w:rPr>
  </w:style>
  <w:style w:type="paragraph" w:styleId="NoSpacing">
    <w:name w:val="No Spacing"/>
    <w:uiPriority w:val="1"/>
    <w:qFormat/>
    <w:rsid w:val="00C928E3"/>
    <w:pPr>
      <w:spacing w:after="0" w:line="240" w:lineRule="auto"/>
    </w:pPr>
    <w:rPr>
      <w:bCs w:val="0"/>
      <w:kern w:val="0"/>
    </w:rPr>
  </w:style>
  <w:style w:type="character" w:customStyle="1" w:styleId="a-size-large">
    <w:name w:val="a-size-large"/>
    <w:basedOn w:val="DefaultParagraphFont"/>
    <w:rsid w:val="00C928E3"/>
  </w:style>
  <w:style w:type="character" w:styleId="Strong">
    <w:name w:val="Strong"/>
    <w:qFormat/>
    <w:rsid w:val="00C928E3"/>
    <w:rPr>
      <w:b/>
      <w:bCs w:val="0"/>
    </w:rPr>
  </w:style>
  <w:style w:type="paragraph" w:styleId="NormalWeb">
    <w:name w:val="Normal (Web)"/>
    <w:basedOn w:val="Normal"/>
    <w:uiPriority w:val="99"/>
    <w:unhideWhenUsed/>
    <w:rsid w:val="00C928E3"/>
    <w:pPr>
      <w:spacing w:before="100" w:beforeAutospacing="1" w:after="100" w:afterAutospacing="1" w:line="240" w:lineRule="auto"/>
    </w:pPr>
    <w:rPr>
      <w:rFonts w:eastAsia="Times New Roman"/>
      <w:bCs w:val="0"/>
      <w:kern w:val="0"/>
    </w:rPr>
  </w:style>
  <w:style w:type="character" w:styleId="Hyperlink">
    <w:name w:val="Hyperlink"/>
    <w:basedOn w:val="DefaultParagraphFont"/>
    <w:uiPriority w:val="99"/>
    <w:unhideWhenUsed/>
    <w:rsid w:val="00C928E3"/>
    <w:rPr>
      <w:color w:val="0000FF"/>
      <w:u w:val="single"/>
    </w:rPr>
  </w:style>
  <w:style w:type="character" w:customStyle="1" w:styleId="mw-headline">
    <w:name w:val="mw-headline"/>
    <w:basedOn w:val="DefaultParagraphFont"/>
    <w:rsid w:val="00C928E3"/>
  </w:style>
  <w:style w:type="character" w:styleId="FollowedHyperlink">
    <w:name w:val="FollowedHyperlink"/>
    <w:basedOn w:val="DefaultParagraphFont"/>
    <w:uiPriority w:val="99"/>
    <w:semiHidden/>
    <w:unhideWhenUsed/>
    <w:rsid w:val="00C928E3"/>
    <w:rPr>
      <w:color w:val="954F72" w:themeColor="followedHyperlink"/>
      <w:u w:val="single"/>
    </w:rPr>
  </w:style>
  <w:style w:type="character" w:customStyle="1" w:styleId="field-content">
    <w:name w:val="field-content"/>
    <w:basedOn w:val="DefaultParagraphFont"/>
    <w:rsid w:val="00C928E3"/>
  </w:style>
  <w:style w:type="character" w:customStyle="1" w:styleId="a">
    <w:name w:val="a"/>
    <w:basedOn w:val="DefaultParagraphFont"/>
    <w:rsid w:val="00C928E3"/>
  </w:style>
  <w:style w:type="character" w:customStyle="1" w:styleId="l6">
    <w:name w:val="l6"/>
    <w:basedOn w:val="DefaultParagraphFont"/>
    <w:rsid w:val="00C928E3"/>
  </w:style>
  <w:style w:type="character" w:customStyle="1" w:styleId="addmd">
    <w:name w:val="addmd"/>
    <w:basedOn w:val="DefaultParagraphFont"/>
    <w:rsid w:val="00C928E3"/>
  </w:style>
  <w:style w:type="character" w:styleId="Emphasis">
    <w:name w:val="Emphasis"/>
    <w:basedOn w:val="DefaultParagraphFont"/>
    <w:uiPriority w:val="20"/>
    <w:qFormat/>
    <w:rsid w:val="00C928E3"/>
    <w:rPr>
      <w:i/>
      <w:iCs/>
    </w:rPr>
  </w:style>
  <w:style w:type="character" w:customStyle="1" w:styleId="subfielddata">
    <w:name w:val="subfielddata"/>
    <w:basedOn w:val="DefaultParagraphFont"/>
    <w:rsid w:val="00C928E3"/>
  </w:style>
  <w:style w:type="paragraph" w:styleId="BalloonText">
    <w:name w:val="Balloon Text"/>
    <w:basedOn w:val="Normal"/>
    <w:link w:val="BalloonTextChar"/>
    <w:uiPriority w:val="99"/>
    <w:semiHidden/>
    <w:unhideWhenUsed/>
    <w:rsid w:val="00C928E3"/>
    <w:pPr>
      <w:spacing w:after="0" w:line="240" w:lineRule="auto"/>
    </w:pPr>
    <w:rPr>
      <w:rFonts w:ascii="Segoe UI" w:hAnsi="Segoe UI" w:cs="Segoe UI"/>
      <w:bCs w:val="0"/>
      <w:kern w:val="0"/>
      <w:sz w:val="18"/>
      <w:szCs w:val="18"/>
    </w:rPr>
  </w:style>
  <w:style w:type="character" w:customStyle="1" w:styleId="BalloonTextChar">
    <w:name w:val="Balloon Text Char"/>
    <w:basedOn w:val="DefaultParagraphFont"/>
    <w:link w:val="BalloonText"/>
    <w:uiPriority w:val="99"/>
    <w:semiHidden/>
    <w:rsid w:val="00C928E3"/>
    <w:rPr>
      <w:rFonts w:ascii="Segoe UI" w:hAnsi="Segoe UI" w:cs="Segoe UI"/>
      <w:bCs w:val="0"/>
      <w:kern w:val="0"/>
      <w:sz w:val="18"/>
      <w:szCs w:val="18"/>
    </w:rPr>
  </w:style>
  <w:style w:type="character" w:customStyle="1" w:styleId="geo">
    <w:name w:val="geo"/>
    <w:basedOn w:val="DefaultParagraphFont"/>
    <w:rsid w:val="00C928E3"/>
  </w:style>
  <w:style w:type="character" w:customStyle="1" w:styleId="itempublisher">
    <w:name w:val="itempublisher"/>
    <w:basedOn w:val="DefaultParagraphFont"/>
    <w:rsid w:val="00C928E3"/>
  </w:style>
  <w:style w:type="character" w:styleId="HTMLCite">
    <w:name w:val="HTML Cite"/>
    <w:basedOn w:val="DefaultParagraphFont"/>
    <w:uiPriority w:val="99"/>
    <w:semiHidden/>
    <w:unhideWhenUsed/>
    <w:rsid w:val="00C928E3"/>
    <w:rPr>
      <w:i/>
      <w:iCs/>
    </w:rPr>
  </w:style>
  <w:style w:type="character" w:customStyle="1" w:styleId="reference-text">
    <w:name w:val="reference-text"/>
    <w:basedOn w:val="DefaultParagraphFont"/>
    <w:rsid w:val="00C928E3"/>
  </w:style>
  <w:style w:type="paragraph" w:customStyle="1" w:styleId="Default">
    <w:name w:val="Default"/>
    <w:rsid w:val="00C928E3"/>
    <w:pPr>
      <w:autoSpaceDE w:val="0"/>
      <w:autoSpaceDN w:val="0"/>
      <w:adjustRightInd w:val="0"/>
      <w:spacing w:after="0" w:line="240" w:lineRule="auto"/>
    </w:pPr>
    <w:rPr>
      <w:bCs w:val="0"/>
      <w:color w:val="000000"/>
      <w:kern w:val="0"/>
    </w:rPr>
  </w:style>
  <w:style w:type="character" w:customStyle="1" w:styleId="capitems">
    <w:name w:val="cap_items"/>
    <w:basedOn w:val="DefaultParagraphFont"/>
    <w:rsid w:val="00C928E3"/>
  </w:style>
  <w:style w:type="character" w:customStyle="1" w:styleId="shorttext">
    <w:name w:val="short_text"/>
    <w:basedOn w:val="DefaultParagraphFont"/>
    <w:rsid w:val="00C928E3"/>
  </w:style>
  <w:style w:type="character" w:customStyle="1" w:styleId="mw-editsection">
    <w:name w:val="mw-editsection"/>
    <w:basedOn w:val="DefaultParagraphFont"/>
    <w:rsid w:val="00C928E3"/>
  </w:style>
  <w:style w:type="character" w:customStyle="1" w:styleId="mw-editsection-bracket">
    <w:name w:val="mw-editsection-bracket"/>
    <w:basedOn w:val="DefaultParagraphFont"/>
    <w:rsid w:val="00C928E3"/>
  </w:style>
  <w:style w:type="character" w:customStyle="1" w:styleId="mw-mmv-title">
    <w:name w:val="mw-mmv-title"/>
    <w:basedOn w:val="DefaultParagraphFont"/>
    <w:rsid w:val="00C928E3"/>
  </w:style>
  <w:style w:type="character" w:customStyle="1" w:styleId="notranslate">
    <w:name w:val="notranslate"/>
    <w:basedOn w:val="DefaultParagraphFont"/>
    <w:rsid w:val="00C928E3"/>
  </w:style>
  <w:style w:type="character" w:customStyle="1" w:styleId="f">
    <w:name w:val="f"/>
    <w:basedOn w:val="DefaultParagraphFont"/>
    <w:rsid w:val="00C928E3"/>
  </w:style>
  <w:style w:type="character" w:customStyle="1" w:styleId="languageicon">
    <w:name w:val="languageicon"/>
    <w:basedOn w:val="DefaultParagraphFont"/>
    <w:rsid w:val="00C928E3"/>
  </w:style>
  <w:style w:type="character" w:customStyle="1" w:styleId="nowrap">
    <w:name w:val="nowrap"/>
    <w:basedOn w:val="DefaultParagraphFont"/>
    <w:rsid w:val="00C928E3"/>
  </w:style>
  <w:style w:type="character" w:customStyle="1" w:styleId="licensetplattr">
    <w:name w:val="licensetpl_attr"/>
    <w:basedOn w:val="DefaultParagraphFont"/>
    <w:rsid w:val="00C928E3"/>
  </w:style>
  <w:style w:type="paragraph" w:styleId="Header">
    <w:name w:val="header"/>
    <w:basedOn w:val="Normal"/>
    <w:link w:val="HeaderChar"/>
    <w:uiPriority w:val="99"/>
    <w:unhideWhenUsed/>
    <w:rsid w:val="00C17D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7DB6"/>
  </w:style>
  <w:style w:type="paragraph" w:styleId="Footer">
    <w:name w:val="footer"/>
    <w:basedOn w:val="Normal"/>
    <w:link w:val="FooterChar"/>
    <w:uiPriority w:val="99"/>
    <w:unhideWhenUsed/>
    <w:rsid w:val="00C17D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7DB6"/>
  </w:style>
  <w:style w:type="character" w:customStyle="1" w:styleId="a-size-extra-large">
    <w:name w:val="a-size-extra-large"/>
    <w:basedOn w:val="DefaultParagraphFont"/>
    <w:rsid w:val="00E162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159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html2-f.scribdassets.com/5nmwqq7itc4aqx2e/images/6-a5a093175f.jpg" TargetMode="External"/><Relationship Id="rId18" Type="http://schemas.openxmlformats.org/officeDocument/2006/relationships/image" Target="media/image7.png"/><Relationship Id="rId26" Type="http://schemas.openxmlformats.org/officeDocument/2006/relationships/hyperlink" Target="http://www.ling.fi/Entradas%20diccionario/Dic=Chibcha.pdf" TargetMode="External"/><Relationship Id="rId39" Type="http://schemas.openxmlformats.org/officeDocument/2006/relationships/hyperlink" Target="http://intermundos.org/en/wp-content/uploads/2009/01/duanama1.jpg" TargetMode="External"/><Relationship Id="rId21" Type="http://schemas.openxmlformats.org/officeDocument/2006/relationships/image" Target="media/image10.png"/><Relationship Id="rId34" Type="http://schemas.openxmlformats.org/officeDocument/2006/relationships/image" Target="media/image12.png"/><Relationship Id="rId42" Type="http://schemas.openxmlformats.org/officeDocument/2006/relationships/image" Target="media/image17.emf"/><Relationship Id="rId47" Type="http://schemas.openxmlformats.org/officeDocument/2006/relationships/hyperlink" Target="https://www"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oleObject" Target="embeddings/oleObject4.bin"/><Relationship Id="rId25" Type="http://schemas.openxmlformats.org/officeDocument/2006/relationships/hyperlink" Target="http://www.amazon.com/Elder-Brothers-Alan-Ereira/dp/0679743367/ref=tmm_pap_swatch_0?_encoding=UTF8&amp;sr=&amp;qid=" TargetMode="External"/><Relationship Id="rId33" Type="http://schemas.openxmlformats.org/officeDocument/2006/relationships/hyperlink" Target="https://en.wikipedia.org/wiki/Kankuamo" TargetMode="External"/><Relationship Id="rId38" Type="http://schemas.openxmlformats.org/officeDocument/2006/relationships/image" Target="media/image15.png"/><Relationship Id="rId46" Type="http://schemas.openxmlformats.org/officeDocument/2006/relationships/oleObject" Target="embeddings/oleObject7.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hyperlink" Target="https://joshuaproject.net/people_groups/13448/CO" TargetMode="External"/><Relationship Id="rId41" Type="http://schemas.openxmlformats.org/officeDocument/2006/relationships/oleObject" Target="embeddings/oleObject5.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2" Type="http://schemas.openxmlformats.org/officeDocument/2006/relationships/hyperlink" Target="http://tairona.myzen.co.uk/" TargetMode="External"/><Relationship Id="rId37" Type="http://schemas.openxmlformats.org/officeDocument/2006/relationships/image" Target="media/image14.png"/><Relationship Id="rId40" Type="http://schemas.openxmlformats.org/officeDocument/2006/relationships/image" Target="media/image16.emf"/><Relationship Id="rId45" Type="http://schemas.openxmlformats.org/officeDocument/2006/relationships/image" Target="media/image18.emf"/><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Cambridge_University_Press" TargetMode="External"/><Relationship Id="rId28" Type="http://schemas.openxmlformats.org/officeDocument/2006/relationships/hyperlink" Target="https://en.wikipedia.org/wiki/Glottolog" TargetMode="External"/><Relationship Id="rId36" Type="http://schemas.openxmlformats.org/officeDocument/2006/relationships/hyperlink" Target="https://laviebyc.files.wordpress.com/2014/10/image39.jpg" TargetMode="External"/><Relationship Id="rId49" Type="http://schemas.openxmlformats.org/officeDocument/2006/relationships/header" Target="header2.xml"/><Relationship Id="rId10" Type="http://schemas.openxmlformats.org/officeDocument/2006/relationships/oleObject" Target="embeddings/oleObject2.bin"/><Relationship Id="rId19" Type="http://schemas.openxmlformats.org/officeDocument/2006/relationships/image" Target="media/image8.png"/><Relationship Id="rId31" Type="http://schemas.openxmlformats.org/officeDocument/2006/relationships/hyperlink" Target="http://www.viewfinderpanoramas.org/panoramas.html" TargetMode="External"/><Relationship Id="rId44" Type="http://schemas.openxmlformats.org/officeDocument/2006/relationships/hyperlink" Target="http://lostcitytrekcolombia.com/wp-content/uploads/2014/09/lost-city-trek-tour-santa-marta-colombia-expotur-teyuna-tours-travel-best-trek-in-south-america_post_001.jpg" TargetMode="External"/><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1.gif"/><Relationship Id="rId27" Type="http://schemas.openxmlformats.org/officeDocument/2006/relationships/hyperlink" Target="http://glottolog.org/resource/languoid/id/kank1244" TargetMode="External"/><Relationship Id="rId30" Type="http://schemas.openxmlformats.org/officeDocument/2006/relationships/hyperlink" Target="https://books.google.com/books?id=2YQTHJlt5l4C&amp;pg=PA90" TargetMode="External"/><Relationship Id="rId35" Type="http://schemas.openxmlformats.org/officeDocument/2006/relationships/image" Target="media/image13.png"/><Relationship Id="rId43" Type="http://schemas.openxmlformats.org/officeDocument/2006/relationships/oleObject" Target="embeddings/oleObject6.bin"/><Relationship Id="rId48" Type="http://schemas.openxmlformats.org/officeDocument/2006/relationships/header" Target="header1.xml"/><Relationship Id="rId8" Type="http://schemas.openxmlformats.org/officeDocument/2006/relationships/oleObject" Target="embeddings/oleObject1.bin"/><Relationship Id="rId51"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68477B-020F-4B5C-A3DD-408FBBF57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6112</Words>
  <Characters>34840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2018-07-12T15:40:00Z</dcterms:created>
  <dcterms:modified xsi:type="dcterms:W3CDTF">2018-07-12T15:40:00Z</dcterms:modified>
</cp:coreProperties>
</file>